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FB54" w14:textId="3A34C994" w:rsidR="00305809" w:rsidRDefault="002039E4">
      <w:pPr>
        <w:pStyle w:val="BodyText"/>
        <w:spacing w:line="144" w:lineRule="exact"/>
        <w:ind w:left="100"/>
        <w:rPr>
          <w:rFonts w:ascii="Times New Roman"/>
          <w:i w:val="0"/>
          <w:sz w:val="14"/>
        </w:rPr>
      </w:pPr>
      <w:r>
        <w:rPr>
          <w:rFonts w:ascii="Times New Roman"/>
          <w:i w:val="0"/>
          <w:noProof/>
          <w:position w:val="-2"/>
          <w:sz w:val="14"/>
        </w:rPr>
        <mc:AlternateContent>
          <mc:Choice Requires="wpg">
            <w:drawing>
              <wp:inline distT="0" distB="0" distL="0" distR="0" wp14:anchorId="6CC2FB71" wp14:editId="010F1211">
                <wp:extent cx="6858000" cy="91440"/>
                <wp:effectExtent l="0" t="0" r="0" b="3810"/>
                <wp:docPr id="65051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440"/>
                          <a:chOff x="0" y="0"/>
                          <a:chExt cx="10800" cy="144"/>
                        </a:xfrm>
                      </wpg:grpSpPr>
                      <wps:wsp>
                        <wps:cNvPr id="3969017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144"/>
                          </a:xfrm>
                          <a:prstGeom prst="rect">
                            <a:avLst/>
                          </a:prstGeom>
                          <a:solidFill>
                            <a:srgbClr val="008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3847D" id="Group 2" o:spid="_x0000_s1026" style="width:540pt;height:7.2pt;mso-position-horizontal-relative:char;mso-position-vertical-relative:line" coordsize="1080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">
                <v:rect id="Rectangle 3" o:spid="_x0000_s1027" style="position:absolute;width:1080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" fillcolor="#0088c7" stroked="f"/>
                <w10:anchorlock/>
              </v:group>
            </w:pict>
          </mc:Fallback>
        </mc:AlternateContent>
      </w:r>
    </w:p>
    <w:p w14:paraId="6CC2FB55" w14:textId="77777777" w:rsidR="00305809" w:rsidRDefault="00305809">
      <w:pPr>
        <w:pStyle w:val="BodyText"/>
        <w:spacing w:before="4"/>
        <w:rPr>
          <w:rFonts w:ascii="Times New Roman"/>
          <w:i w:val="0"/>
          <w:sz w:val="8"/>
        </w:rPr>
      </w:pPr>
    </w:p>
    <w:p w14:paraId="6CC2FB56" w14:textId="6FDC6175" w:rsidR="00305809" w:rsidRDefault="00D81896">
      <w:pPr>
        <w:tabs>
          <w:tab w:val="left" w:pos="1914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CC2FB57" w14:textId="77777777" w:rsidR="00305809" w:rsidRDefault="00305809">
      <w:pPr>
        <w:pStyle w:val="BodyText"/>
        <w:spacing w:before="10"/>
        <w:rPr>
          <w:rFonts w:ascii="Times New Roman"/>
          <w:i w:val="0"/>
          <w:sz w:val="28"/>
        </w:rPr>
      </w:pPr>
    </w:p>
    <w:p w14:paraId="6CC2FB59" w14:textId="77777777" w:rsidR="00305809" w:rsidRPr="00D44A8D" w:rsidRDefault="00D81896">
      <w:pPr>
        <w:spacing w:before="262"/>
        <w:ind w:left="100"/>
        <w:rPr>
          <w:rFonts w:ascii="Gill Sans MT" w:hAnsi="Gill Sans MT"/>
          <w:b/>
          <w:sz w:val="36"/>
        </w:rPr>
      </w:pPr>
      <w:r w:rsidRPr="00D44A8D">
        <w:rPr>
          <w:rFonts w:ascii="Gill Sans MT" w:hAnsi="Gill Sans MT"/>
          <w:b/>
          <w:color w:val="0088C7"/>
          <w:w w:val="105"/>
          <w:sz w:val="36"/>
        </w:rPr>
        <w:t>BEAD BONDABILITY LETTER TEMPLATE</w:t>
      </w:r>
    </w:p>
    <w:p w14:paraId="6CC2FB5A" w14:textId="77777777" w:rsidR="00305809" w:rsidRDefault="00305809">
      <w:pPr>
        <w:pStyle w:val="BodyText"/>
        <w:spacing w:before="6"/>
        <w:rPr>
          <w:rFonts w:ascii="Arial"/>
          <w:b/>
          <w:i w:val="0"/>
          <w:sz w:val="18"/>
        </w:rPr>
      </w:pPr>
    </w:p>
    <w:p w14:paraId="6CC2FB5B" w14:textId="77777777" w:rsidR="00305809" w:rsidRPr="00D44A8D" w:rsidRDefault="00D81896">
      <w:pPr>
        <w:pStyle w:val="Heading1"/>
        <w:spacing w:before="77"/>
        <w:rPr>
          <w:rFonts w:ascii="Gill Sans MT" w:hAnsi="Gill Sans MT"/>
          <w:b/>
          <w:bCs/>
          <w:sz w:val="24"/>
          <w:szCs w:val="24"/>
        </w:rPr>
      </w:pPr>
      <w:r w:rsidRPr="00D44A8D">
        <w:rPr>
          <w:rFonts w:ascii="Gill Sans MT" w:hAnsi="Gill Sans MT"/>
          <w:b/>
          <w:bCs/>
          <w:color w:val="231F20"/>
          <w:sz w:val="24"/>
          <w:szCs w:val="24"/>
        </w:rPr>
        <w:t>Recommended language:</w:t>
      </w:r>
    </w:p>
    <w:p w14:paraId="6CC2FB5C" w14:textId="77777777" w:rsidR="00305809" w:rsidRPr="00D44A8D" w:rsidRDefault="00D81896">
      <w:pPr>
        <w:pStyle w:val="BodyText"/>
        <w:spacing w:before="170" w:line="268" w:lineRule="auto"/>
        <w:ind w:left="100" w:right="102"/>
        <w:rPr>
          <w:rFonts w:ascii="Century Gothic" w:hAnsi="Century Gothic"/>
          <w:sz w:val="24"/>
          <w:szCs w:val="24"/>
        </w:rPr>
      </w:pPr>
      <w:r w:rsidRPr="00D44A8D">
        <w:rPr>
          <w:rFonts w:ascii="Century Gothic" w:hAnsi="Century Gothic"/>
          <w:color w:val="231F20"/>
          <w:spacing w:val="-5"/>
          <w:sz w:val="24"/>
          <w:szCs w:val="24"/>
        </w:rPr>
        <w:t>We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understand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that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[SUBGRANTEE]</w:t>
      </w:r>
      <w:r w:rsidRPr="00D44A8D">
        <w:rPr>
          <w:rFonts w:ascii="Century Gothic" w:hAnsi="Century Gothic"/>
          <w:b/>
          <w:color w:val="231F20"/>
          <w:spacing w:val="-28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is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submitting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or</w:t>
      </w:r>
      <w:r w:rsidRPr="00D44A8D">
        <w:rPr>
          <w:rFonts w:ascii="Century Gothic" w:hAnsi="Century Gothic"/>
          <w:color w:val="231F20"/>
          <w:spacing w:val="-29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has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submitted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proposal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for</w:t>
      </w:r>
      <w:r w:rsidRPr="00D44A8D">
        <w:rPr>
          <w:rFonts w:ascii="Century Gothic" w:hAnsi="Century Gothic"/>
          <w:color w:val="231F20"/>
          <w:spacing w:val="-30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[BROADBAND PROJECT]</w:t>
      </w:r>
      <w:r w:rsidRPr="00D44A8D">
        <w:rPr>
          <w:rFonts w:ascii="Century Gothic" w:hAnsi="Century Gothic"/>
          <w:b/>
          <w:color w:val="231F20"/>
          <w:spacing w:val="-42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(“Project”)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in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the</w:t>
      </w:r>
      <w:r w:rsidRPr="00D44A8D">
        <w:rPr>
          <w:rFonts w:ascii="Century Gothic" w:hAnsi="Century Gothic"/>
          <w:color w:val="231F20"/>
          <w:spacing w:val="-43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approximate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amount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of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$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[PROJECT</w:t>
      </w:r>
      <w:r w:rsidRPr="00D44A8D">
        <w:rPr>
          <w:rFonts w:ascii="Century Gothic" w:hAnsi="Century Gothic"/>
          <w:b/>
          <w:color w:val="231F20"/>
          <w:spacing w:val="-42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PROPOSAL</w:t>
      </w:r>
      <w:r w:rsidRPr="00D44A8D">
        <w:rPr>
          <w:rFonts w:ascii="Century Gothic" w:hAnsi="Century Gothic"/>
          <w:b/>
          <w:color w:val="231F20"/>
          <w:spacing w:val="-41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AMOUNT]</w:t>
      </w:r>
      <w:r w:rsidRPr="00D44A8D">
        <w:rPr>
          <w:rFonts w:ascii="Century Gothic" w:hAnsi="Century Gothic"/>
          <w:color w:val="231F20"/>
          <w:sz w:val="24"/>
          <w:szCs w:val="24"/>
        </w:rPr>
        <w:t>.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This</w:t>
      </w:r>
      <w:r w:rsidRPr="00D44A8D">
        <w:rPr>
          <w:rFonts w:ascii="Century Gothic" w:hAnsi="Century Gothic"/>
          <w:color w:val="231F20"/>
          <w:spacing w:val="-4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letter confirms</w:t>
      </w:r>
      <w:r w:rsidRPr="00D44A8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that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[SURETY]</w:t>
      </w:r>
      <w:r w:rsidRPr="00D44A8D">
        <w:rPr>
          <w:rFonts w:ascii="Century Gothic" w:hAnsi="Century Gothic"/>
          <w:b/>
          <w:color w:val="231F20"/>
          <w:spacing w:val="-33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has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authorized</w:t>
      </w:r>
      <w:r w:rsidRPr="00D44A8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single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performance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bond</w:t>
      </w:r>
      <w:r w:rsidRPr="00D44A8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requests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up</w:t>
      </w:r>
      <w:r w:rsidRPr="00D44A8D">
        <w:rPr>
          <w:rFonts w:ascii="Century Gothic" w:hAnsi="Century Gothic"/>
          <w:color w:val="231F20"/>
          <w:spacing w:val="-3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to</w:t>
      </w:r>
      <w:r w:rsidRPr="00D44A8D">
        <w:rPr>
          <w:rFonts w:ascii="Century Gothic" w:hAnsi="Century Gothic"/>
          <w:color w:val="231F20"/>
          <w:spacing w:val="-34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[BOND</w:t>
      </w:r>
      <w:r w:rsidRPr="00D44A8D">
        <w:rPr>
          <w:rFonts w:ascii="Century Gothic" w:hAnsi="Century Gothic"/>
          <w:b/>
          <w:color w:val="231F20"/>
          <w:spacing w:val="-32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 xml:space="preserve">AMOUNT] </w:t>
      </w:r>
      <w:r w:rsidRPr="00D44A8D">
        <w:rPr>
          <w:rFonts w:ascii="Century Gothic" w:hAnsi="Century Gothic"/>
          <w:color w:val="231F20"/>
          <w:sz w:val="24"/>
          <w:szCs w:val="24"/>
        </w:rPr>
        <w:t>for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[SUBGRANTEE]</w:t>
      </w:r>
      <w:r w:rsidRPr="00D44A8D">
        <w:rPr>
          <w:rFonts w:ascii="Century Gothic" w:hAnsi="Century Gothic"/>
          <w:b/>
          <w:color w:val="231F20"/>
          <w:spacing w:val="-2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for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this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Project.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It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is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important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to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understand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that,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as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is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customary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within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the surety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industry,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the issuance of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any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bonds is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always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contingent upon a satisfactory underwriting review at the time a request for bonds is made. This review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may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include but is not limited to acceptable terms, conditions, documents, bond forms, confirmation of an acceptable financing source and payment provisions, and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 xml:space="preserve">[SUBGRANTEE] </w:t>
      </w:r>
      <w:r w:rsidRPr="00D44A8D">
        <w:rPr>
          <w:rFonts w:ascii="Century Gothic" w:hAnsi="Century Gothic"/>
          <w:color w:val="231F20"/>
          <w:sz w:val="24"/>
          <w:szCs w:val="24"/>
        </w:rPr>
        <w:t>continuing to satisfy other underwriting considerations.</w:t>
      </w:r>
    </w:p>
    <w:p w14:paraId="6CC2FB5D" w14:textId="77777777" w:rsidR="00305809" w:rsidRPr="00D44A8D" w:rsidRDefault="00D81896">
      <w:pPr>
        <w:pStyle w:val="BodyText"/>
        <w:spacing w:before="165" w:line="268" w:lineRule="auto"/>
        <w:ind w:left="100"/>
        <w:rPr>
          <w:rFonts w:ascii="Century Gothic" w:hAnsi="Century Gothic"/>
          <w:sz w:val="24"/>
          <w:szCs w:val="24"/>
        </w:rPr>
      </w:pP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Any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arrangement for bonds required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by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the contract is a matter between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 xml:space="preserve">[SURETY]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and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[SUBGRANTEE]</w:t>
      </w:r>
      <w:r w:rsidRPr="00D44A8D">
        <w:rPr>
          <w:rFonts w:ascii="Century Gothic" w:hAnsi="Century Gothic"/>
          <w:color w:val="231F20"/>
          <w:sz w:val="24"/>
          <w:szCs w:val="24"/>
        </w:rPr>
        <w:t>,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and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therefore,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we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assume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no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liability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to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you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or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third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parties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if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we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do</w:t>
      </w:r>
      <w:r w:rsidRPr="00D44A8D">
        <w:rPr>
          <w:rFonts w:ascii="Century Gothic" w:hAnsi="Century Gothic"/>
          <w:color w:val="231F20"/>
          <w:spacing w:val="-26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not</w:t>
      </w:r>
      <w:r w:rsidRPr="00D44A8D">
        <w:rPr>
          <w:rFonts w:ascii="Century Gothic" w:hAnsi="Century Gothic"/>
          <w:color w:val="231F20"/>
          <w:spacing w:val="-27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execute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these bonds for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any </w:t>
      </w:r>
      <w:r w:rsidRPr="00D44A8D">
        <w:rPr>
          <w:rFonts w:ascii="Century Gothic" w:hAnsi="Century Gothic"/>
          <w:color w:val="231F20"/>
          <w:sz w:val="24"/>
          <w:szCs w:val="24"/>
        </w:rPr>
        <w:t xml:space="preserve">reason. Furthermore, this letter shall not be construed as an agreement to provide bonds for </w:t>
      </w:r>
      <w:r w:rsidRPr="00D44A8D">
        <w:rPr>
          <w:rFonts w:ascii="Century Gothic" w:hAnsi="Century Gothic"/>
          <w:color w:val="231F20"/>
          <w:spacing w:val="-3"/>
          <w:sz w:val="24"/>
          <w:szCs w:val="24"/>
        </w:rPr>
        <w:t xml:space="preserve">any </w:t>
      </w:r>
      <w:r w:rsidRPr="00D44A8D">
        <w:rPr>
          <w:rFonts w:ascii="Century Gothic" w:hAnsi="Century Gothic"/>
          <w:color w:val="231F20"/>
          <w:sz w:val="24"/>
          <w:szCs w:val="24"/>
        </w:rPr>
        <w:t>particular project but is provided as an indication of the surety’s current position</w:t>
      </w:r>
      <w:r w:rsidRPr="00D44A8D">
        <w:rPr>
          <w:rFonts w:ascii="Century Gothic" w:hAnsi="Century Gothic"/>
          <w:color w:val="231F20"/>
          <w:spacing w:val="-1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on</w:t>
      </w:r>
      <w:r w:rsidRPr="00D44A8D">
        <w:rPr>
          <w:rFonts w:ascii="Century Gothic" w:hAnsi="Century Gothic"/>
          <w:color w:val="231F20"/>
          <w:spacing w:val="-1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the</w:t>
      </w:r>
      <w:r w:rsidRPr="00D44A8D">
        <w:rPr>
          <w:rFonts w:ascii="Century Gothic" w:hAnsi="Century Gothic"/>
          <w:color w:val="231F20"/>
          <w:spacing w:val="-1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specific</w:t>
      </w:r>
      <w:r w:rsidRPr="00D44A8D">
        <w:rPr>
          <w:rFonts w:ascii="Century Gothic" w:hAnsi="Century Gothic"/>
          <w:color w:val="231F20"/>
          <w:spacing w:val="-1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request</w:t>
      </w:r>
      <w:r w:rsidRPr="00D44A8D">
        <w:rPr>
          <w:rFonts w:ascii="Century Gothic" w:hAnsi="Century Gothic"/>
          <w:color w:val="231F20"/>
          <w:spacing w:val="-15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received</w:t>
      </w:r>
      <w:r w:rsidRPr="00D44A8D">
        <w:rPr>
          <w:rFonts w:ascii="Century Gothic" w:hAnsi="Century Gothic"/>
          <w:color w:val="231F20"/>
          <w:spacing w:val="-14"/>
          <w:sz w:val="24"/>
          <w:szCs w:val="24"/>
        </w:rPr>
        <w:t xml:space="preserve"> </w:t>
      </w:r>
      <w:r w:rsidRPr="00D44A8D">
        <w:rPr>
          <w:rFonts w:ascii="Century Gothic" w:hAnsi="Century Gothic"/>
          <w:color w:val="231F20"/>
          <w:sz w:val="24"/>
          <w:szCs w:val="24"/>
        </w:rPr>
        <w:t>from</w:t>
      </w:r>
      <w:r w:rsidRPr="00D44A8D">
        <w:rPr>
          <w:rFonts w:ascii="Century Gothic" w:hAnsi="Century Gothic"/>
          <w:color w:val="231F20"/>
          <w:spacing w:val="-15"/>
          <w:sz w:val="24"/>
          <w:szCs w:val="24"/>
        </w:rPr>
        <w:t xml:space="preserve"> </w:t>
      </w:r>
      <w:r w:rsidRPr="00D44A8D">
        <w:rPr>
          <w:rFonts w:ascii="Century Gothic" w:hAnsi="Century Gothic"/>
          <w:b/>
          <w:color w:val="231F20"/>
          <w:sz w:val="24"/>
          <w:szCs w:val="24"/>
        </w:rPr>
        <w:t>[SUBGRANTEE]</w:t>
      </w:r>
      <w:r w:rsidRPr="00D44A8D">
        <w:rPr>
          <w:rFonts w:ascii="Century Gothic" w:hAnsi="Century Gothic"/>
          <w:color w:val="231F20"/>
          <w:sz w:val="24"/>
          <w:szCs w:val="24"/>
        </w:rPr>
        <w:t>.</w:t>
      </w:r>
    </w:p>
    <w:p w14:paraId="6CC2FB5E" w14:textId="77777777" w:rsidR="00305809" w:rsidRDefault="00305809">
      <w:pPr>
        <w:pStyle w:val="BodyText"/>
        <w:rPr>
          <w:sz w:val="28"/>
        </w:rPr>
      </w:pPr>
    </w:p>
    <w:p w14:paraId="6CC2FB5F" w14:textId="77777777" w:rsidR="00305809" w:rsidRDefault="00305809">
      <w:pPr>
        <w:pStyle w:val="BodyText"/>
        <w:rPr>
          <w:sz w:val="28"/>
        </w:rPr>
      </w:pPr>
    </w:p>
    <w:p w14:paraId="6CC2FB60" w14:textId="77777777" w:rsidR="00305809" w:rsidRDefault="00305809">
      <w:pPr>
        <w:pStyle w:val="BodyText"/>
        <w:rPr>
          <w:sz w:val="28"/>
        </w:rPr>
      </w:pPr>
    </w:p>
    <w:p w14:paraId="6CC2FB61" w14:textId="77777777" w:rsidR="00305809" w:rsidRDefault="00305809">
      <w:pPr>
        <w:pStyle w:val="BodyText"/>
        <w:rPr>
          <w:sz w:val="28"/>
        </w:rPr>
      </w:pPr>
    </w:p>
    <w:p w14:paraId="6CC2FB62" w14:textId="77777777" w:rsidR="00305809" w:rsidRDefault="00305809">
      <w:pPr>
        <w:pStyle w:val="BodyText"/>
        <w:rPr>
          <w:sz w:val="28"/>
        </w:rPr>
      </w:pPr>
    </w:p>
    <w:p w14:paraId="6CC2FB63" w14:textId="77777777" w:rsidR="00305809" w:rsidRDefault="00305809">
      <w:pPr>
        <w:pStyle w:val="BodyText"/>
        <w:rPr>
          <w:sz w:val="28"/>
        </w:rPr>
      </w:pPr>
    </w:p>
    <w:p w14:paraId="6CC2FB66" w14:textId="77777777" w:rsidR="00305809" w:rsidRDefault="00305809">
      <w:pPr>
        <w:pStyle w:val="BodyText"/>
        <w:rPr>
          <w:sz w:val="28"/>
        </w:rPr>
      </w:pPr>
    </w:p>
    <w:p w14:paraId="6CC2FB67" w14:textId="77777777" w:rsidR="00305809" w:rsidRDefault="00305809">
      <w:pPr>
        <w:pStyle w:val="BodyText"/>
        <w:rPr>
          <w:sz w:val="28"/>
        </w:rPr>
      </w:pPr>
    </w:p>
    <w:p w14:paraId="6CC2FB68" w14:textId="77777777" w:rsidR="00305809" w:rsidRDefault="00305809">
      <w:pPr>
        <w:pStyle w:val="BodyText"/>
        <w:rPr>
          <w:sz w:val="28"/>
        </w:rPr>
      </w:pPr>
    </w:p>
    <w:p w14:paraId="6CC2FB69" w14:textId="77777777" w:rsidR="00305809" w:rsidRDefault="00305809">
      <w:pPr>
        <w:pStyle w:val="BodyText"/>
        <w:rPr>
          <w:sz w:val="28"/>
        </w:rPr>
      </w:pPr>
    </w:p>
    <w:p w14:paraId="6CC2FB6A" w14:textId="77777777" w:rsidR="00305809" w:rsidRDefault="00305809">
      <w:pPr>
        <w:pStyle w:val="BodyText"/>
        <w:rPr>
          <w:sz w:val="28"/>
        </w:rPr>
      </w:pPr>
    </w:p>
    <w:p w14:paraId="6CC2FB6B" w14:textId="77777777" w:rsidR="00305809" w:rsidRDefault="00305809">
      <w:pPr>
        <w:pStyle w:val="BodyText"/>
        <w:rPr>
          <w:sz w:val="28"/>
        </w:rPr>
      </w:pPr>
    </w:p>
    <w:p w14:paraId="6CC2FB6C" w14:textId="77777777" w:rsidR="00305809" w:rsidRDefault="00305809">
      <w:pPr>
        <w:pStyle w:val="BodyText"/>
        <w:rPr>
          <w:sz w:val="28"/>
        </w:rPr>
      </w:pPr>
    </w:p>
    <w:p w14:paraId="6CC2FB6D" w14:textId="77777777" w:rsidR="00305809" w:rsidRDefault="00305809">
      <w:pPr>
        <w:pStyle w:val="BodyText"/>
        <w:rPr>
          <w:sz w:val="28"/>
        </w:rPr>
      </w:pPr>
    </w:p>
    <w:p w14:paraId="6CC2FB6E" w14:textId="77777777" w:rsidR="00305809" w:rsidRDefault="00305809">
      <w:pPr>
        <w:pStyle w:val="BodyText"/>
        <w:spacing w:before="11"/>
        <w:rPr>
          <w:sz w:val="31"/>
        </w:rPr>
      </w:pPr>
    </w:p>
    <w:p w14:paraId="6D6A4652" w14:textId="37F269F8" w:rsidR="00D44A8D" w:rsidRDefault="00D44A8D">
      <w:pPr>
        <w:pStyle w:val="Heading1"/>
        <w:ind w:left="4856" w:right="4856"/>
        <w:jc w:val="center"/>
        <w:rPr>
          <w:rFonts w:ascii="Century Gothic" w:hAnsi="Century Gothic" w:cs="Arial"/>
          <w:color w:val="231F20"/>
        </w:rPr>
      </w:pPr>
      <w:r>
        <w:rPr>
          <w:rFonts w:ascii="Century Gothic" w:hAnsi="Century Gothic" w:cs="Arial"/>
          <w:color w:val="231F20"/>
        </w:rPr>
        <w:t>Page 1 of 1</w:t>
      </w:r>
    </w:p>
    <w:p w14:paraId="6CC2FB6F" w14:textId="317194E8" w:rsidR="00305809" w:rsidRPr="00D81896" w:rsidRDefault="00D81896">
      <w:pPr>
        <w:pStyle w:val="Heading1"/>
        <w:ind w:left="4856" w:right="4856"/>
        <w:jc w:val="center"/>
        <w:rPr>
          <w:rFonts w:ascii="Century Gothic" w:hAnsi="Century Gothic" w:cs="Arial"/>
        </w:rPr>
      </w:pPr>
      <w:r w:rsidRPr="00D81896">
        <w:rPr>
          <w:rFonts w:ascii="Century Gothic" w:hAnsi="Century Gothic" w:cs="Arial"/>
          <w:color w:val="231F20"/>
        </w:rPr>
        <w:t>June 2024</w:t>
      </w:r>
    </w:p>
    <w:sectPr w:rsidR="00305809" w:rsidRPr="00D81896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9"/>
    <w:rsid w:val="000969C5"/>
    <w:rsid w:val="002039E4"/>
    <w:rsid w:val="00262A35"/>
    <w:rsid w:val="00305809"/>
    <w:rsid w:val="00AA7CB4"/>
    <w:rsid w:val="00C33DF3"/>
    <w:rsid w:val="00D44A8D"/>
    <w:rsid w:val="00D81896"/>
    <w:rsid w:val="00E203F2"/>
    <w:rsid w:val="00E63B74"/>
    <w:rsid w:val="00E7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FB54"/>
  <w15:docId w15:val="{1F4FE405-0E45-48BD-B1E8-B8858505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Doran</dc:creator>
  <cp:lastModifiedBy>Kathryn Doran</cp:lastModifiedBy>
  <cp:revision>10</cp:revision>
  <dcterms:created xsi:type="dcterms:W3CDTF">2024-07-10T19:09:00Z</dcterms:created>
  <dcterms:modified xsi:type="dcterms:W3CDTF">2024-07-12T15:18:00Z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</Properties>
</file>