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15B5D" w14:textId="77777777" w:rsidR="00AE782A" w:rsidRPr="00CF7626" w:rsidRDefault="00AE782A">
      <w:pPr>
        <w:rPr>
          <w:rFonts w:ascii="Times New Roman"/>
          <w:sz w:val="27"/>
        </w:rPr>
        <w:sectPr w:rsidR="00AE782A" w:rsidRPr="00CF7626">
          <w:headerReference w:type="default" r:id="rId7"/>
          <w:footerReference w:type="default" r:id="rId8"/>
          <w:type w:val="continuous"/>
          <w:pgSz w:w="12240" w:h="15840"/>
          <w:pgMar w:top="940" w:right="600" w:bottom="1200" w:left="580" w:header="664" w:footer="1009" w:gutter="0"/>
          <w:pgNumType w:start="1"/>
          <w:cols w:space="720"/>
        </w:sectPr>
      </w:pPr>
    </w:p>
    <w:p w14:paraId="1DDB20DA" w14:textId="77777777" w:rsidR="00BD08BD" w:rsidRDefault="00BD08BD">
      <w:pPr>
        <w:spacing w:before="385"/>
        <w:ind w:left="100"/>
        <w:rPr>
          <w:rFonts w:ascii="Gill Sans MT" w:hAnsi="Gill Sans MT"/>
          <w:b/>
          <w:color w:val="0088C7"/>
          <w:sz w:val="36"/>
        </w:rPr>
      </w:pPr>
    </w:p>
    <w:p w14:paraId="0C737FFC" w14:textId="60D671DD" w:rsidR="00AE782A" w:rsidRPr="00CF7626" w:rsidRDefault="00E95B4E">
      <w:pPr>
        <w:spacing w:before="385"/>
        <w:ind w:left="100"/>
        <w:rPr>
          <w:rFonts w:ascii="Gill Sans MT" w:hAnsi="Gill Sans MT"/>
          <w:b/>
          <w:sz w:val="36"/>
        </w:rPr>
      </w:pPr>
      <w:r w:rsidRPr="00CF7626">
        <w:rPr>
          <w:rFonts w:ascii="Gill Sans MT" w:hAnsi="Gill Sans MT"/>
          <w:b/>
          <w:color w:val="0088C7"/>
          <w:sz w:val="36"/>
        </w:rPr>
        <w:t>BEAD SURETY BOND – DUAL OBLIGEES</w:t>
      </w:r>
    </w:p>
    <w:p w14:paraId="46019351" w14:textId="77777777" w:rsidR="00AE782A" w:rsidRPr="00CF7626" w:rsidRDefault="00E95B4E">
      <w:pPr>
        <w:pStyle w:val="BodyText"/>
        <w:rPr>
          <w:rFonts w:ascii="Gill Sans MT"/>
          <w:b/>
          <w:sz w:val="30"/>
        </w:rPr>
      </w:pPr>
      <w:r w:rsidRPr="00CF7626">
        <w:br w:type="column"/>
      </w:r>
    </w:p>
    <w:p w14:paraId="457D656D" w14:textId="77777777" w:rsidR="00AE782A" w:rsidRPr="00CF7626" w:rsidRDefault="00AE782A">
      <w:pPr>
        <w:pStyle w:val="BodyText"/>
        <w:rPr>
          <w:rFonts w:ascii="Gill Sans MT"/>
          <w:b/>
          <w:sz w:val="30"/>
        </w:rPr>
      </w:pPr>
    </w:p>
    <w:p w14:paraId="76A8E468" w14:textId="77777777" w:rsidR="00AE782A" w:rsidRDefault="00AE782A">
      <w:pPr>
        <w:pStyle w:val="BodyText"/>
        <w:rPr>
          <w:rFonts w:ascii="Gill Sans MT"/>
          <w:b/>
          <w:sz w:val="30"/>
        </w:rPr>
      </w:pPr>
    </w:p>
    <w:p w14:paraId="6F1A6D22" w14:textId="77777777" w:rsidR="00BD08BD" w:rsidRDefault="00BD08BD">
      <w:pPr>
        <w:pStyle w:val="BodyText"/>
        <w:rPr>
          <w:rFonts w:ascii="Gill Sans MT"/>
          <w:b/>
          <w:sz w:val="30"/>
        </w:rPr>
      </w:pPr>
    </w:p>
    <w:p w14:paraId="2CEB7AE5" w14:textId="77777777" w:rsidR="00BD08BD" w:rsidRPr="00CF7626" w:rsidRDefault="00BD08BD">
      <w:pPr>
        <w:pStyle w:val="BodyText"/>
        <w:rPr>
          <w:rFonts w:ascii="Gill Sans MT"/>
          <w:b/>
          <w:sz w:val="30"/>
        </w:rPr>
      </w:pPr>
    </w:p>
    <w:p w14:paraId="26436118" w14:textId="77777777" w:rsidR="00AE782A" w:rsidRPr="00CF7626" w:rsidRDefault="00E95B4E">
      <w:pPr>
        <w:pStyle w:val="BodyText"/>
        <w:tabs>
          <w:tab w:val="left" w:pos="2010"/>
        </w:tabs>
        <w:spacing w:before="1"/>
        <w:ind w:left="100"/>
      </w:pPr>
      <w:r w:rsidRPr="00CF7626">
        <w:rPr>
          <w:color w:val="231F20"/>
        </w:rPr>
        <w:t>No.</w:t>
      </w:r>
      <w:r w:rsidRPr="00CF7626">
        <w:rPr>
          <w:color w:val="231F20"/>
          <w:spacing w:val="5"/>
        </w:rPr>
        <w:t xml:space="preserve"> 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</w:p>
    <w:p w14:paraId="01F09869" w14:textId="77777777" w:rsidR="00AE782A" w:rsidRPr="00CF7626" w:rsidRDefault="00AE782A">
      <w:pPr>
        <w:sectPr w:rsidR="00AE782A" w:rsidRPr="00CF7626">
          <w:type w:val="continuous"/>
          <w:pgSz w:w="12240" w:h="15840"/>
          <w:pgMar w:top="940" w:right="600" w:bottom="1200" w:left="580" w:header="720" w:footer="720" w:gutter="0"/>
          <w:cols w:num="2" w:space="720" w:equalWidth="0">
            <w:col w:w="7521" w:space="1408"/>
            <w:col w:w="2131"/>
          </w:cols>
        </w:sectPr>
      </w:pPr>
    </w:p>
    <w:p w14:paraId="06139A96" w14:textId="77777777" w:rsidR="00AE782A" w:rsidRPr="00CF7626" w:rsidRDefault="00AE782A">
      <w:pPr>
        <w:pStyle w:val="BodyText"/>
        <w:spacing w:before="2"/>
        <w:rPr>
          <w:sz w:val="16"/>
        </w:rPr>
      </w:pPr>
    </w:p>
    <w:p w14:paraId="391E26F0" w14:textId="77777777" w:rsidR="00AE782A" w:rsidRPr="00CF7626" w:rsidRDefault="00E95B4E">
      <w:pPr>
        <w:pStyle w:val="BodyText"/>
        <w:tabs>
          <w:tab w:val="left" w:pos="7051"/>
          <w:tab w:val="left" w:pos="10612"/>
        </w:tabs>
        <w:spacing w:before="97" w:line="261" w:lineRule="auto"/>
        <w:ind w:left="140" w:right="444"/>
        <w:jc w:val="both"/>
      </w:pP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  <w:spacing w:val="5"/>
        </w:rPr>
        <w:t xml:space="preserve"> </w:t>
      </w:r>
      <w:r w:rsidRPr="00CF7626">
        <w:rPr>
          <w:color w:val="231F20"/>
        </w:rPr>
        <w:t>(“Contractor/Principal”),</w:t>
      </w:r>
      <w:r w:rsidRPr="00CF7626">
        <w:rPr>
          <w:color w:val="231F20"/>
          <w:spacing w:val="26"/>
        </w:rPr>
        <w:t xml:space="preserve"> </w:t>
      </w:r>
      <w:r w:rsidRPr="00CF7626">
        <w:rPr>
          <w:color w:val="231F20"/>
          <w:spacing w:val="-4"/>
        </w:rPr>
        <w:t>with</w:t>
      </w:r>
      <w:r w:rsidRPr="00CF7626">
        <w:rPr>
          <w:color w:val="231F20"/>
        </w:rPr>
        <w:t xml:space="preserve"> primary</w:t>
      </w:r>
      <w:r w:rsidRPr="00CF7626">
        <w:rPr>
          <w:color w:val="231F20"/>
          <w:spacing w:val="-17"/>
        </w:rPr>
        <w:t xml:space="preserve"> </w:t>
      </w:r>
      <w:r w:rsidRPr="00CF7626">
        <w:rPr>
          <w:color w:val="231F20"/>
        </w:rPr>
        <w:t>place</w:t>
      </w:r>
      <w:r w:rsidRPr="00CF7626">
        <w:rPr>
          <w:color w:val="231F20"/>
          <w:spacing w:val="-16"/>
        </w:rPr>
        <w:t xml:space="preserve"> </w:t>
      </w:r>
      <w:r w:rsidRPr="00CF7626">
        <w:rPr>
          <w:color w:val="231F20"/>
        </w:rPr>
        <w:t>of</w:t>
      </w:r>
      <w:r w:rsidRPr="00CF7626">
        <w:rPr>
          <w:color w:val="231F20"/>
          <w:spacing w:val="-16"/>
        </w:rPr>
        <w:t xml:space="preserve"> </w:t>
      </w:r>
      <w:r w:rsidRPr="00CF7626">
        <w:rPr>
          <w:color w:val="231F20"/>
        </w:rPr>
        <w:t>business</w:t>
      </w:r>
      <w:r w:rsidRPr="00CF7626">
        <w:rPr>
          <w:color w:val="231F20"/>
          <w:spacing w:val="-16"/>
        </w:rPr>
        <w:t xml:space="preserve"> </w:t>
      </w:r>
      <w:r w:rsidRPr="00CF7626">
        <w:rPr>
          <w:color w:val="231F20"/>
        </w:rPr>
        <w:t>at</w:t>
      </w:r>
      <w:r w:rsidRPr="00CF7626">
        <w:rPr>
          <w:color w:val="231F20"/>
          <w:spacing w:val="5"/>
        </w:rPr>
        <w:t xml:space="preserve"> 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  <w:u w:val="single" w:color="221E1F"/>
        </w:rPr>
        <w:tab/>
      </w:r>
    </w:p>
    <w:p w14:paraId="54C8A9BB" w14:textId="77777777" w:rsidR="00AE782A" w:rsidRPr="00CF7626" w:rsidRDefault="00E95B4E">
      <w:pPr>
        <w:pStyle w:val="BodyText"/>
        <w:tabs>
          <w:tab w:val="left" w:pos="1867"/>
          <w:tab w:val="left" w:pos="9140"/>
        </w:tabs>
        <w:spacing w:line="261" w:lineRule="auto"/>
        <w:ind w:left="140" w:right="374"/>
        <w:jc w:val="both"/>
      </w:pP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</w:rPr>
        <w:t>,</w:t>
      </w:r>
      <w:r w:rsidRPr="00CF7626">
        <w:rPr>
          <w:color w:val="231F20"/>
          <w:spacing w:val="-19"/>
        </w:rPr>
        <w:t xml:space="preserve"> </w:t>
      </w:r>
      <w:r w:rsidRPr="00CF7626">
        <w:rPr>
          <w:color w:val="231F20"/>
        </w:rPr>
        <w:t>and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</w:rPr>
        <w:t>(“Surety), a company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having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a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certificate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of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authority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to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conduct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surety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insurance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business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issued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 xml:space="preserve">in the jurisdiction of the project and listed as a certified surety in Circular </w:t>
      </w:r>
      <w:r w:rsidRPr="00CF7626">
        <w:rPr>
          <w:color w:val="231F20"/>
          <w:spacing w:val="-5"/>
        </w:rPr>
        <w:t xml:space="preserve">570 </w:t>
      </w:r>
      <w:r w:rsidRPr="00CF7626">
        <w:rPr>
          <w:color w:val="231F20"/>
        </w:rPr>
        <w:t xml:space="preserve">issued </w:t>
      </w:r>
      <w:r w:rsidRPr="00CF7626">
        <w:rPr>
          <w:color w:val="231F20"/>
          <w:spacing w:val="-4"/>
        </w:rPr>
        <w:t>by</w:t>
      </w:r>
      <w:r w:rsidRPr="00CF7626">
        <w:rPr>
          <w:color w:val="231F20"/>
          <w:spacing w:val="-45"/>
        </w:rPr>
        <w:t xml:space="preserve"> </w:t>
      </w:r>
      <w:r w:rsidRPr="00CF7626">
        <w:rPr>
          <w:color w:val="231F20"/>
        </w:rPr>
        <w:t>the</w:t>
      </w:r>
    </w:p>
    <w:p w14:paraId="312452B6" w14:textId="77777777" w:rsidR="00AE782A" w:rsidRPr="00CF7626" w:rsidRDefault="00E95B4E">
      <w:pPr>
        <w:pStyle w:val="BodyText"/>
        <w:tabs>
          <w:tab w:val="left" w:pos="10806"/>
        </w:tabs>
        <w:spacing w:line="292" w:lineRule="exact"/>
        <w:ind w:left="140"/>
        <w:jc w:val="both"/>
      </w:pPr>
      <w:r w:rsidRPr="00CF7626">
        <w:rPr>
          <w:color w:val="231F20"/>
        </w:rPr>
        <w:t>U.S.</w:t>
      </w:r>
      <w:r w:rsidRPr="00CF7626">
        <w:rPr>
          <w:color w:val="231F20"/>
          <w:spacing w:val="-12"/>
        </w:rPr>
        <w:t xml:space="preserve"> </w:t>
      </w:r>
      <w:r w:rsidRPr="00CF7626">
        <w:rPr>
          <w:color w:val="231F20"/>
        </w:rPr>
        <w:t>Department</w:t>
      </w:r>
      <w:r w:rsidRPr="00CF7626">
        <w:rPr>
          <w:color w:val="231F20"/>
          <w:spacing w:val="-11"/>
        </w:rPr>
        <w:t xml:space="preserve"> </w:t>
      </w:r>
      <w:r w:rsidRPr="00CF7626">
        <w:rPr>
          <w:color w:val="231F20"/>
        </w:rPr>
        <w:t>of</w:t>
      </w:r>
      <w:r w:rsidRPr="00CF7626">
        <w:rPr>
          <w:color w:val="231F20"/>
          <w:spacing w:val="-12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11"/>
        </w:rPr>
        <w:t xml:space="preserve"> </w:t>
      </w:r>
      <w:r w:rsidRPr="00CF7626">
        <w:rPr>
          <w:color w:val="231F20"/>
          <w:spacing w:val="-6"/>
        </w:rPr>
        <w:t>Treasury,</w:t>
      </w:r>
      <w:r w:rsidRPr="00CF7626">
        <w:rPr>
          <w:color w:val="231F20"/>
          <w:spacing w:val="-12"/>
        </w:rPr>
        <w:t xml:space="preserve"> </w:t>
      </w:r>
      <w:r w:rsidRPr="00CF7626">
        <w:rPr>
          <w:color w:val="231F20"/>
        </w:rPr>
        <w:t>are</w:t>
      </w:r>
      <w:r w:rsidRPr="00CF7626">
        <w:rPr>
          <w:color w:val="231F20"/>
          <w:spacing w:val="-11"/>
        </w:rPr>
        <w:t xml:space="preserve"> </w:t>
      </w:r>
      <w:r w:rsidRPr="00CF7626">
        <w:rPr>
          <w:color w:val="231F20"/>
        </w:rPr>
        <w:t>held</w:t>
      </w:r>
      <w:r w:rsidRPr="00CF7626">
        <w:rPr>
          <w:color w:val="231F20"/>
          <w:spacing w:val="-12"/>
        </w:rPr>
        <w:t xml:space="preserve"> </w:t>
      </w:r>
      <w:r w:rsidRPr="00CF7626">
        <w:rPr>
          <w:color w:val="231F20"/>
        </w:rPr>
        <w:t>and</w:t>
      </w:r>
      <w:r w:rsidRPr="00CF7626">
        <w:rPr>
          <w:color w:val="231F20"/>
          <w:spacing w:val="-11"/>
        </w:rPr>
        <w:t xml:space="preserve"> </w:t>
      </w:r>
      <w:r w:rsidRPr="00CF7626">
        <w:rPr>
          <w:color w:val="231F20"/>
        </w:rPr>
        <w:t>firmly</w:t>
      </w:r>
      <w:r w:rsidRPr="00CF7626">
        <w:rPr>
          <w:color w:val="231F20"/>
          <w:spacing w:val="-12"/>
        </w:rPr>
        <w:t xml:space="preserve"> </w:t>
      </w:r>
      <w:r w:rsidRPr="00CF7626">
        <w:rPr>
          <w:color w:val="231F20"/>
        </w:rPr>
        <w:t>bound</w:t>
      </w:r>
      <w:r w:rsidRPr="00CF7626">
        <w:rPr>
          <w:color w:val="231F20"/>
          <w:spacing w:val="-11"/>
        </w:rPr>
        <w:t xml:space="preserve"> </w:t>
      </w:r>
      <w:r w:rsidRPr="00CF7626">
        <w:rPr>
          <w:color w:val="231F20"/>
        </w:rPr>
        <w:t>unto</w:t>
      </w:r>
      <w:r w:rsidRPr="00CF7626">
        <w:rPr>
          <w:color w:val="231F20"/>
          <w:spacing w:val="-12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</w:p>
    <w:p w14:paraId="5985D98C" w14:textId="45A0BAE4" w:rsidR="00AE782A" w:rsidRPr="00CF7626" w:rsidRDefault="00E95B4E">
      <w:pPr>
        <w:pStyle w:val="BodyText"/>
        <w:tabs>
          <w:tab w:val="left" w:pos="3019"/>
          <w:tab w:val="left" w:pos="10805"/>
        </w:tabs>
        <w:spacing w:before="24"/>
        <w:ind w:left="140"/>
      </w:pP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  <w:spacing w:val="5"/>
        </w:rPr>
        <w:t xml:space="preserve"> </w:t>
      </w:r>
      <w:r w:rsidRPr="00CF7626">
        <w:rPr>
          <w:color w:val="231F20"/>
        </w:rPr>
        <w:t xml:space="preserve">[insert Name of Subgrantee Agreement </w:t>
      </w:r>
      <w:r w:rsidRPr="00CF7626">
        <w:rPr>
          <w:color w:val="231F20"/>
          <w:spacing w:val="-4"/>
        </w:rPr>
        <w:t xml:space="preserve">Awardee] </w:t>
      </w:r>
      <w:r w:rsidRPr="00CF7626">
        <w:rPr>
          <w:color w:val="231F20"/>
        </w:rPr>
        <w:t>and</w:t>
      </w:r>
      <w:r w:rsidRPr="00CF7626">
        <w:rPr>
          <w:color w:val="231F20"/>
          <w:spacing w:val="56"/>
        </w:rPr>
        <w:t xml:space="preserve"> </w:t>
      </w:r>
      <w:r w:rsidRPr="00CF7626">
        <w:rPr>
          <w:color w:val="231F20"/>
        </w:rPr>
        <w:t>to</w:t>
      </w:r>
      <w:r w:rsidRPr="00CF7626">
        <w:rPr>
          <w:color w:val="231F20"/>
          <w:spacing w:val="5"/>
        </w:rPr>
        <w:t xml:space="preserve"> 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</w:p>
    <w:p w14:paraId="7EF7A9FF" w14:textId="77777777" w:rsidR="00AE782A" w:rsidRPr="00CF7626" w:rsidRDefault="00E95B4E">
      <w:pPr>
        <w:pStyle w:val="BodyText"/>
        <w:tabs>
          <w:tab w:val="left" w:pos="4171"/>
          <w:tab w:val="left" w:pos="6185"/>
          <w:tab w:val="left" w:pos="9858"/>
        </w:tabs>
        <w:spacing w:before="26" w:line="261" w:lineRule="auto"/>
        <w:ind w:left="140" w:right="118"/>
      </w:pP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  <w:spacing w:val="5"/>
        </w:rPr>
        <w:t xml:space="preserve"> </w:t>
      </w:r>
      <w:r w:rsidRPr="00CF7626">
        <w:rPr>
          <w:color w:val="231F20"/>
        </w:rPr>
        <w:t>[insert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Name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of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State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Broadband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Office],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as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Obligees,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in the maximum penal</w:t>
      </w:r>
      <w:r w:rsidRPr="00CF7626">
        <w:rPr>
          <w:color w:val="231F20"/>
          <w:spacing w:val="-46"/>
        </w:rPr>
        <w:t xml:space="preserve"> </w:t>
      </w:r>
      <w:r w:rsidRPr="00CF7626">
        <w:rPr>
          <w:color w:val="231F20"/>
        </w:rPr>
        <w:t>sum</w:t>
      </w:r>
      <w:r w:rsidRPr="00CF7626">
        <w:rPr>
          <w:color w:val="231F20"/>
          <w:spacing w:val="-16"/>
        </w:rPr>
        <w:t xml:space="preserve"> </w:t>
      </w:r>
      <w:r w:rsidRPr="00CF7626">
        <w:rPr>
          <w:color w:val="231F20"/>
        </w:rPr>
        <w:t>of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</w:rPr>
        <w:t>Dollars</w:t>
      </w:r>
      <w:r w:rsidRPr="00CF7626">
        <w:rPr>
          <w:color w:val="231F20"/>
          <w:spacing w:val="18"/>
        </w:rPr>
        <w:t xml:space="preserve"> </w:t>
      </w:r>
      <w:r w:rsidRPr="00CF7626">
        <w:rPr>
          <w:color w:val="231F20"/>
        </w:rPr>
        <w:t>($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</w:rPr>
        <w:t>) (“Penal Sum”), which shall be the aggregate liability of the Surety under this Surety Bond to the Obligees.</w:t>
      </w:r>
    </w:p>
    <w:p w14:paraId="7E41892E" w14:textId="77777777" w:rsidR="00AE782A" w:rsidRPr="00CF7626" w:rsidRDefault="00E95B4E">
      <w:pPr>
        <w:pStyle w:val="BodyText"/>
        <w:tabs>
          <w:tab w:val="left" w:pos="5322"/>
          <w:tab w:val="left" w:pos="9297"/>
        </w:tabs>
        <w:spacing w:before="267" w:line="259" w:lineRule="auto"/>
        <w:ind w:left="140" w:right="1272"/>
      </w:pPr>
      <w:proofErr w:type="gramStart"/>
      <w:r w:rsidRPr="00CF7626">
        <w:rPr>
          <w:rFonts w:ascii="Gill Sans MT"/>
          <w:b/>
          <w:color w:val="231F20"/>
        </w:rPr>
        <w:t>WHEREAS</w:t>
      </w:r>
      <w:r w:rsidRPr="00CF7626">
        <w:rPr>
          <w:color w:val="231F20"/>
        </w:rPr>
        <w:t>,</w:t>
      </w:r>
      <w:proofErr w:type="gramEnd"/>
      <w:r w:rsidRPr="00CF7626">
        <w:rPr>
          <w:color w:val="231F20"/>
        </w:rPr>
        <w:t xml:space="preserve"> the </w:t>
      </w:r>
      <w:r w:rsidRPr="00CF7626">
        <w:rPr>
          <w:color w:val="231F20"/>
          <w:spacing w:val="-4"/>
        </w:rPr>
        <w:t xml:space="preserve">above </w:t>
      </w:r>
      <w:r w:rsidRPr="00CF7626">
        <w:rPr>
          <w:color w:val="231F20"/>
        </w:rPr>
        <w:t>named Contractor/Principal, has entered into a contract, contract</w:t>
      </w:r>
      <w:r w:rsidRPr="00CF7626">
        <w:rPr>
          <w:color w:val="231F20"/>
          <w:spacing w:val="-12"/>
        </w:rPr>
        <w:t xml:space="preserve"> </w:t>
      </w:r>
      <w:r w:rsidRPr="00CF7626">
        <w:rPr>
          <w:color w:val="231F20"/>
        </w:rPr>
        <w:t>name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</w:rPr>
        <w:t>,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date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</w:rPr>
        <w:t>,</w:t>
      </w:r>
      <w:r w:rsidRPr="00CF7626">
        <w:rPr>
          <w:color w:val="231F20"/>
          <w:spacing w:val="-5"/>
        </w:rPr>
        <w:t xml:space="preserve"> </w:t>
      </w:r>
      <w:r w:rsidRPr="00CF7626">
        <w:rPr>
          <w:color w:val="231F20"/>
          <w:spacing w:val="-8"/>
        </w:rPr>
        <w:t>no.</w:t>
      </w:r>
    </w:p>
    <w:p w14:paraId="33389921" w14:textId="77777777" w:rsidR="00AE782A" w:rsidRPr="00CF7626" w:rsidRDefault="00E95B4E">
      <w:pPr>
        <w:pStyle w:val="BodyText"/>
        <w:tabs>
          <w:tab w:val="left" w:pos="1723"/>
          <w:tab w:val="left" w:pos="5486"/>
          <w:tab w:val="left" w:pos="8201"/>
        </w:tabs>
        <w:spacing w:before="2" w:line="261" w:lineRule="auto"/>
        <w:ind w:left="140" w:right="760"/>
      </w:pP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</w:rPr>
        <w:t>, (“Contract”)</w:t>
      </w:r>
      <w:r w:rsidRPr="00CF7626">
        <w:rPr>
          <w:color w:val="231F20"/>
          <w:spacing w:val="21"/>
        </w:rPr>
        <w:t xml:space="preserve"> </w:t>
      </w:r>
      <w:r w:rsidRPr="00CF7626">
        <w:rPr>
          <w:color w:val="231F20"/>
        </w:rPr>
        <w:t>generally</w:t>
      </w:r>
      <w:r w:rsidRPr="00CF7626">
        <w:rPr>
          <w:color w:val="231F20"/>
          <w:spacing w:val="10"/>
        </w:rPr>
        <w:t xml:space="preserve"> </w:t>
      </w:r>
      <w:r w:rsidRPr="00CF7626">
        <w:rPr>
          <w:color w:val="231F20"/>
        </w:rPr>
        <w:t>for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</w:rPr>
        <w:t>, hereinafter (“Work)”</w:t>
      </w:r>
      <w:r w:rsidRPr="00CF7626">
        <w:rPr>
          <w:color w:val="231F20"/>
          <w:spacing w:val="59"/>
        </w:rPr>
        <w:t xml:space="preserve"> </w:t>
      </w:r>
      <w:r w:rsidRPr="00CF7626">
        <w:rPr>
          <w:color w:val="231F20"/>
        </w:rPr>
        <w:t>with</w:t>
      </w:r>
      <w:r w:rsidRPr="00CF7626">
        <w:rPr>
          <w:color w:val="231F20"/>
          <w:spacing w:val="59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</w:rPr>
        <w:t xml:space="preserve">[insert </w:t>
      </w:r>
      <w:proofErr w:type="spellStart"/>
      <w:r w:rsidRPr="00CF7626">
        <w:rPr>
          <w:color w:val="231F20"/>
        </w:rPr>
        <w:t>Obligee</w:t>
      </w:r>
      <w:proofErr w:type="spellEnd"/>
      <w:r w:rsidRPr="00CF7626">
        <w:rPr>
          <w:color w:val="231F20"/>
        </w:rPr>
        <w:t xml:space="preserve">/Name of Subgrantee Agreement </w:t>
      </w:r>
      <w:r w:rsidRPr="00CF7626">
        <w:rPr>
          <w:color w:val="231F20"/>
          <w:spacing w:val="-4"/>
        </w:rPr>
        <w:t xml:space="preserve">Awardee], </w:t>
      </w:r>
      <w:r w:rsidRPr="00CF7626">
        <w:rPr>
          <w:color w:val="231F20"/>
        </w:rPr>
        <w:t xml:space="preserve">which </w:t>
      </w:r>
      <w:r w:rsidRPr="00CF7626">
        <w:rPr>
          <w:color w:val="231F20"/>
          <w:spacing w:val="-3"/>
        </w:rPr>
        <w:t xml:space="preserve">received </w:t>
      </w:r>
      <w:r w:rsidRPr="00CF7626">
        <w:rPr>
          <w:color w:val="231F20"/>
        </w:rPr>
        <w:t xml:space="preserve">an </w:t>
      </w:r>
      <w:r w:rsidRPr="00CF7626">
        <w:rPr>
          <w:color w:val="231F20"/>
          <w:spacing w:val="-4"/>
        </w:rPr>
        <w:t xml:space="preserve">award </w:t>
      </w:r>
      <w:r w:rsidRPr="00CF7626">
        <w:rPr>
          <w:color w:val="231F20"/>
        </w:rPr>
        <w:t>of a subgrantee agreement under</w:t>
      </w:r>
      <w:r w:rsidRPr="00CF7626">
        <w:rPr>
          <w:color w:val="231F20"/>
          <w:spacing w:val="-1"/>
        </w:rPr>
        <w:t xml:space="preserve"> </w:t>
      </w:r>
      <w:r w:rsidRPr="00CF7626">
        <w:rPr>
          <w:color w:val="231F20"/>
        </w:rPr>
        <w:t>the</w:t>
      </w:r>
    </w:p>
    <w:p w14:paraId="1D5764BA" w14:textId="77777777" w:rsidR="00AE782A" w:rsidRPr="00CF7626" w:rsidRDefault="00E95B4E">
      <w:pPr>
        <w:pStyle w:val="BodyText"/>
        <w:tabs>
          <w:tab w:val="left" w:pos="4459"/>
          <w:tab w:val="left" w:pos="10879"/>
        </w:tabs>
        <w:spacing w:line="261" w:lineRule="auto"/>
        <w:ind w:left="140" w:right="178"/>
      </w:pP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  <w:spacing w:val="5"/>
        </w:rPr>
        <w:t xml:space="preserve"> </w:t>
      </w:r>
      <w:r w:rsidRPr="00CF7626">
        <w:rPr>
          <w:color w:val="231F20"/>
        </w:rPr>
        <w:t>[insert name of state program] program, under the applicable</w:t>
      </w:r>
      <w:r w:rsidRPr="00CF7626">
        <w:rPr>
          <w:color w:val="231F20"/>
          <w:spacing w:val="-37"/>
        </w:rPr>
        <w:t xml:space="preserve"> </w:t>
      </w:r>
      <w:r w:rsidRPr="00CF7626">
        <w:rPr>
          <w:color w:val="231F20"/>
        </w:rPr>
        <w:t>provisions</w:t>
      </w:r>
      <w:r w:rsidRPr="00CF7626">
        <w:rPr>
          <w:color w:val="231F20"/>
          <w:spacing w:val="-36"/>
        </w:rPr>
        <w:t xml:space="preserve"> </w:t>
      </w:r>
      <w:r w:rsidRPr="00CF7626">
        <w:rPr>
          <w:color w:val="231F20"/>
        </w:rPr>
        <w:t xml:space="preserve">of </w:t>
      </w:r>
      <w:r w:rsidRPr="00CF7626">
        <w:rPr>
          <w:color w:val="231F20"/>
          <w:spacing w:val="11"/>
        </w:rPr>
        <w:t xml:space="preserve"> 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  <w:u w:val="single" w:color="221E1F"/>
        </w:rPr>
        <w:tab/>
      </w:r>
    </w:p>
    <w:p w14:paraId="2A6599A5" w14:textId="12D15BC5" w:rsidR="00AE782A" w:rsidRPr="00CF7626" w:rsidRDefault="00E95B4E" w:rsidP="00E95B4E">
      <w:pPr>
        <w:pStyle w:val="BodyText"/>
        <w:tabs>
          <w:tab w:val="left" w:pos="427"/>
          <w:tab w:val="left" w:pos="9041"/>
          <w:tab w:val="left" w:pos="10885"/>
        </w:tabs>
        <w:spacing w:line="261" w:lineRule="auto"/>
        <w:ind w:left="140" w:right="132"/>
      </w:pP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  <w:spacing w:val="5"/>
        </w:rPr>
        <w:t xml:space="preserve"> </w:t>
      </w:r>
      <w:r w:rsidRPr="00CF7626">
        <w:rPr>
          <w:color w:val="231F20"/>
        </w:rPr>
        <w:t xml:space="preserve">[insert the pertinent state regulatory or statutory section </w:t>
      </w:r>
      <w:r w:rsidRPr="00CF7626">
        <w:rPr>
          <w:color w:val="231F20"/>
          <w:spacing w:val="-3"/>
        </w:rPr>
        <w:t xml:space="preserve">reference], </w:t>
      </w:r>
      <w:r w:rsidRPr="00CF7626">
        <w:rPr>
          <w:color w:val="231F20"/>
        </w:rPr>
        <w:t>implementing the Broadband</w:t>
      </w:r>
      <w:r w:rsidRPr="00CF7626">
        <w:rPr>
          <w:color w:val="231F20"/>
          <w:spacing w:val="-24"/>
        </w:rPr>
        <w:t xml:space="preserve"> </w:t>
      </w:r>
      <w:r w:rsidRPr="00CF7626">
        <w:rPr>
          <w:color w:val="231F20"/>
          <w:spacing w:val="-4"/>
        </w:rPr>
        <w:t>Equity,</w:t>
      </w:r>
      <w:r w:rsidRPr="00CF7626">
        <w:rPr>
          <w:color w:val="231F20"/>
          <w:spacing w:val="-25"/>
        </w:rPr>
        <w:t xml:space="preserve"> </w:t>
      </w:r>
      <w:r w:rsidRPr="00CF7626">
        <w:rPr>
          <w:color w:val="231F20"/>
          <w:spacing w:val="-3"/>
        </w:rPr>
        <w:t>Access,</w:t>
      </w:r>
      <w:r w:rsidRPr="00CF7626">
        <w:rPr>
          <w:color w:val="231F20"/>
          <w:spacing w:val="-24"/>
        </w:rPr>
        <w:t xml:space="preserve"> </w:t>
      </w:r>
      <w:r w:rsidRPr="00CF7626">
        <w:rPr>
          <w:color w:val="231F20"/>
        </w:rPr>
        <w:t>and</w:t>
      </w:r>
      <w:r w:rsidRPr="00CF7626">
        <w:rPr>
          <w:color w:val="231F20"/>
          <w:spacing w:val="-24"/>
        </w:rPr>
        <w:t xml:space="preserve"> </w:t>
      </w:r>
      <w:r w:rsidRPr="00CF7626">
        <w:rPr>
          <w:color w:val="231F20"/>
        </w:rPr>
        <w:t>Deployment</w:t>
      </w:r>
      <w:r w:rsidRPr="00CF7626">
        <w:rPr>
          <w:color w:val="231F20"/>
          <w:spacing w:val="-24"/>
        </w:rPr>
        <w:t xml:space="preserve"> </w:t>
      </w:r>
      <w:r w:rsidRPr="00CF7626">
        <w:rPr>
          <w:color w:val="231F20"/>
        </w:rPr>
        <w:t>(“BEAD”)</w:t>
      </w:r>
      <w:r w:rsidRPr="00CF7626">
        <w:rPr>
          <w:color w:val="231F20"/>
          <w:spacing w:val="-24"/>
        </w:rPr>
        <w:t xml:space="preserve"> </w:t>
      </w:r>
      <w:r w:rsidRPr="00CF7626">
        <w:rPr>
          <w:color w:val="231F20"/>
        </w:rPr>
        <w:t>Program,</w:t>
      </w:r>
      <w:r w:rsidRPr="00CF7626">
        <w:rPr>
          <w:color w:val="231F20"/>
          <w:spacing w:val="-24"/>
        </w:rPr>
        <w:t xml:space="preserve"> </w:t>
      </w:r>
      <w:r w:rsidRPr="00CF7626">
        <w:rPr>
          <w:color w:val="231F20"/>
          <w:spacing w:val="-3"/>
        </w:rPr>
        <w:t>by</w:t>
      </w:r>
      <w:r w:rsidRPr="00CF7626">
        <w:rPr>
          <w:color w:val="231F20"/>
          <w:spacing w:val="5"/>
        </w:rPr>
        <w:t xml:space="preserve"> 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</w:rPr>
        <w:t xml:space="preserve">                                 [insert </w:t>
      </w:r>
      <w:proofErr w:type="spellStart"/>
      <w:r w:rsidRPr="00CF7626">
        <w:rPr>
          <w:color w:val="231F20"/>
        </w:rPr>
        <w:t>Obligee</w:t>
      </w:r>
      <w:proofErr w:type="spellEnd"/>
      <w:r w:rsidRPr="00CF7626">
        <w:rPr>
          <w:color w:val="231F20"/>
        </w:rPr>
        <w:t>/Name of State Broadband Office] under its selection process and is required in the subgrantee agreement to furnish construction and other services for broadband infrastructure as further described in the following specific provisions and exhibits,</w:t>
      </w:r>
      <w:r>
        <w:rPr>
          <w:color w:val="231F20"/>
          <w:u w:val="single" w:color="221E1F"/>
        </w:rPr>
        <w:t xml:space="preserve">                   </w:t>
      </w:r>
      <w:r w:rsidRPr="00E95B4E">
        <w:rPr>
          <w:color w:val="231F20"/>
        </w:rPr>
        <w:t xml:space="preserve">, </w:t>
      </w:r>
      <w:r w:rsidRPr="00CF7626">
        <w:rPr>
          <w:color w:val="231F20"/>
        </w:rPr>
        <w:t xml:space="preserve">which are incorporated </w:t>
      </w:r>
      <w:r w:rsidRPr="00CF7626">
        <w:rPr>
          <w:color w:val="231F20"/>
          <w:spacing w:val="-4"/>
        </w:rPr>
        <w:t xml:space="preserve">by </w:t>
      </w:r>
      <w:r w:rsidRPr="00CF7626">
        <w:rPr>
          <w:color w:val="231F20"/>
          <w:spacing w:val="-3"/>
        </w:rPr>
        <w:t xml:space="preserve">reference </w:t>
      </w:r>
      <w:r w:rsidRPr="00CF7626">
        <w:rPr>
          <w:color w:val="231F20"/>
        </w:rPr>
        <w:t xml:space="preserve">into the Contract and this Surety Bond as the </w:t>
      </w:r>
      <w:r w:rsidRPr="00CF7626">
        <w:rPr>
          <w:color w:val="231F20"/>
          <w:spacing w:val="-4"/>
        </w:rPr>
        <w:t xml:space="preserve">Work </w:t>
      </w:r>
      <w:r w:rsidRPr="00CF7626">
        <w:rPr>
          <w:color w:val="231F20"/>
        </w:rPr>
        <w:t xml:space="preserve">of the Contractor/Principal. </w:t>
      </w:r>
      <w:r w:rsidRPr="00CF7626">
        <w:rPr>
          <w:color w:val="231F20"/>
          <w:spacing w:val="-4"/>
        </w:rPr>
        <w:t xml:space="preserve">Work </w:t>
      </w:r>
      <w:r w:rsidRPr="00CF7626">
        <w:rPr>
          <w:color w:val="231F20"/>
        </w:rPr>
        <w:t>shall be deemed completed to a particular address location when</w:t>
      </w:r>
      <w:r w:rsidRPr="00CF7626">
        <w:rPr>
          <w:color w:val="231F20"/>
          <w:spacing w:val="-28"/>
        </w:rPr>
        <w:t xml:space="preserve"> </w:t>
      </w:r>
      <w:r w:rsidRPr="00CF7626">
        <w:rPr>
          <w:color w:val="231F20"/>
        </w:rPr>
        <w:t>speed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and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latency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tests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from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that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address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location</w:t>
      </w:r>
      <w:r w:rsidRPr="00CF7626">
        <w:rPr>
          <w:color w:val="231F20"/>
          <w:spacing w:val="-28"/>
        </w:rPr>
        <w:t xml:space="preserve"> </w:t>
      </w:r>
      <w:r w:rsidRPr="00CF7626">
        <w:rPr>
          <w:color w:val="231F20"/>
        </w:rPr>
        <w:t>to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Obligees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that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demonstrate qualifying</w:t>
      </w:r>
      <w:r w:rsidRPr="00CF7626">
        <w:rPr>
          <w:color w:val="231F20"/>
          <w:spacing w:val="-22"/>
        </w:rPr>
        <w:t xml:space="preserve"> </w:t>
      </w:r>
      <w:r w:rsidRPr="00CF7626">
        <w:rPr>
          <w:color w:val="231F20"/>
        </w:rPr>
        <w:t>broadband,</w:t>
      </w:r>
      <w:r w:rsidRPr="00CF7626">
        <w:rPr>
          <w:color w:val="231F20"/>
          <w:spacing w:val="-22"/>
        </w:rPr>
        <w:t xml:space="preserve"> </w:t>
      </w:r>
      <w:r w:rsidRPr="00CF7626">
        <w:rPr>
          <w:color w:val="231F20"/>
        </w:rPr>
        <w:t>as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defined</w:t>
      </w:r>
      <w:r w:rsidRPr="00CF7626">
        <w:rPr>
          <w:color w:val="231F20"/>
          <w:spacing w:val="-22"/>
        </w:rPr>
        <w:t xml:space="preserve"> </w:t>
      </w:r>
      <w:r w:rsidRPr="00CF7626">
        <w:rPr>
          <w:color w:val="231F20"/>
        </w:rPr>
        <w:t>in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22"/>
        </w:rPr>
        <w:t xml:space="preserve"> </w:t>
      </w:r>
      <w:r w:rsidRPr="00CF7626">
        <w:rPr>
          <w:color w:val="231F20"/>
        </w:rPr>
        <w:t>Contract.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In</w:t>
      </w:r>
      <w:r w:rsidRPr="00CF7626">
        <w:rPr>
          <w:color w:val="231F20"/>
          <w:spacing w:val="-22"/>
        </w:rPr>
        <w:t xml:space="preserve"> </w:t>
      </w:r>
      <w:r w:rsidRPr="00CF7626">
        <w:rPr>
          <w:color w:val="231F20"/>
        </w:rPr>
        <w:t>accordance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with</w:t>
      </w:r>
      <w:r w:rsidRPr="00CF7626">
        <w:rPr>
          <w:color w:val="231F20"/>
          <w:spacing w:val="-22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BEAD</w:t>
      </w:r>
      <w:r w:rsidRPr="00CF7626">
        <w:rPr>
          <w:color w:val="231F20"/>
          <w:spacing w:val="-22"/>
        </w:rPr>
        <w:t xml:space="preserve"> </w:t>
      </w:r>
      <w:r w:rsidRPr="00CF7626">
        <w:rPr>
          <w:color w:val="231F20"/>
        </w:rPr>
        <w:t>Notice</w:t>
      </w:r>
      <w:r>
        <w:t xml:space="preserve"> </w:t>
      </w:r>
      <w:r w:rsidRPr="00CF7626">
        <w:rPr>
          <w:color w:val="231F20"/>
        </w:rPr>
        <w:t>of Funding Opportunity, qualifying broadband to an address location that is not a</w:t>
      </w:r>
    </w:p>
    <w:p w14:paraId="16C40A4A" w14:textId="77777777" w:rsidR="00AE782A" w:rsidRPr="00CF7626" w:rsidRDefault="00AE782A">
      <w:pPr>
        <w:spacing w:line="287" w:lineRule="exact"/>
        <w:sectPr w:rsidR="00AE782A" w:rsidRPr="00CF7626">
          <w:type w:val="continuous"/>
          <w:pgSz w:w="12240" w:h="15840"/>
          <w:pgMar w:top="940" w:right="600" w:bottom="1200" w:left="580" w:header="720" w:footer="720" w:gutter="0"/>
          <w:cols w:space="720"/>
        </w:sectPr>
      </w:pPr>
    </w:p>
    <w:p w14:paraId="0B39E069" w14:textId="79437DA7" w:rsidR="00AE782A" w:rsidRPr="00CF7626" w:rsidRDefault="00AE782A">
      <w:pPr>
        <w:pStyle w:val="BodyText"/>
        <w:rPr>
          <w:sz w:val="20"/>
        </w:rPr>
      </w:pPr>
    </w:p>
    <w:p w14:paraId="36938347" w14:textId="77777777" w:rsidR="00BD08BD" w:rsidRDefault="00BD08BD">
      <w:pPr>
        <w:pStyle w:val="BodyText"/>
        <w:spacing w:before="255" w:line="261" w:lineRule="auto"/>
        <w:ind w:left="140" w:right="613"/>
        <w:rPr>
          <w:color w:val="231F20"/>
        </w:rPr>
      </w:pPr>
    </w:p>
    <w:p w14:paraId="4E393E8B" w14:textId="77777777" w:rsidR="00BD08BD" w:rsidRDefault="00BD08BD">
      <w:pPr>
        <w:pStyle w:val="BodyText"/>
        <w:spacing w:before="255" w:line="261" w:lineRule="auto"/>
        <w:ind w:left="140" w:right="613"/>
        <w:rPr>
          <w:color w:val="231F20"/>
        </w:rPr>
      </w:pPr>
    </w:p>
    <w:p w14:paraId="4662C521" w14:textId="7A87FE71" w:rsidR="00AE782A" w:rsidRPr="00CF7626" w:rsidRDefault="00E95B4E">
      <w:pPr>
        <w:pStyle w:val="BodyText"/>
        <w:spacing w:before="255" w:line="261" w:lineRule="auto"/>
        <w:ind w:left="140" w:right="613"/>
      </w:pPr>
      <w:r w:rsidRPr="00CF7626">
        <w:rPr>
          <w:color w:val="231F20"/>
        </w:rPr>
        <w:t>Community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Anchor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Institution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(CAI)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means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broadband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service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that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has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(</w:t>
      </w:r>
      <w:proofErr w:type="spellStart"/>
      <w:r w:rsidRPr="00CF7626">
        <w:rPr>
          <w:color w:val="231F20"/>
        </w:rPr>
        <w:t>i</w:t>
      </w:r>
      <w:proofErr w:type="spellEnd"/>
      <w:r w:rsidRPr="00CF7626">
        <w:rPr>
          <w:color w:val="231F20"/>
        </w:rPr>
        <w:t>)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a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speed of</w:t>
      </w:r>
      <w:r w:rsidRPr="00CF7626">
        <w:rPr>
          <w:color w:val="231F20"/>
          <w:spacing w:val="-6"/>
        </w:rPr>
        <w:t xml:space="preserve"> </w:t>
      </w:r>
      <w:r w:rsidRPr="00CF7626">
        <w:rPr>
          <w:color w:val="231F20"/>
        </w:rPr>
        <w:t>not</w:t>
      </w:r>
      <w:r w:rsidRPr="00CF7626">
        <w:rPr>
          <w:color w:val="231F20"/>
          <w:spacing w:val="-6"/>
        </w:rPr>
        <w:t xml:space="preserve"> </w:t>
      </w:r>
      <w:r w:rsidRPr="00CF7626">
        <w:rPr>
          <w:color w:val="231F20"/>
        </w:rPr>
        <w:t>less</w:t>
      </w:r>
      <w:r w:rsidRPr="00CF7626">
        <w:rPr>
          <w:color w:val="231F20"/>
          <w:spacing w:val="-6"/>
        </w:rPr>
        <w:t xml:space="preserve"> </w:t>
      </w:r>
      <w:r w:rsidRPr="00CF7626">
        <w:rPr>
          <w:color w:val="231F20"/>
        </w:rPr>
        <w:t>than</w:t>
      </w:r>
      <w:r w:rsidRPr="00CF7626">
        <w:rPr>
          <w:color w:val="231F20"/>
          <w:spacing w:val="-6"/>
        </w:rPr>
        <w:t xml:space="preserve"> </w:t>
      </w:r>
      <w:r w:rsidRPr="00CF7626">
        <w:rPr>
          <w:color w:val="231F20"/>
        </w:rPr>
        <w:t>100</w:t>
      </w:r>
      <w:r w:rsidRPr="00CF7626">
        <w:rPr>
          <w:color w:val="231F20"/>
          <w:spacing w:val="-6"/>
        </w:rPr>
        <w:t xml:space="preserve"> </w:t>
      </w:r>
      <w:r w:rsidRPr="00CF7626">
        <w:rPr>
          <w:color w:val="231F20"/>
        </w:rPr>
        <w:t>Mbps</w:t>
      </w:r>
      <w:r w:rsidRPr="00CF7626">
        <w:rPr>
          <w:color w:val="231F20"/>
          <w:spacing w:val="-5"/>
        </w:rPr>
        <w:t xml:space="preserve"> </w:t>
      </w:r>
      <w:r w:rsidRPr="00CF7626">
        <w:rPr>
          <w:color w:val="231F20"/>
        </w:rPr>
        <w:t>for</w:t>
      </w:r>
      <w:r w:rsidRPr="00CF7626">
        <w:rPr>
          <w:color w:val="231F20"/>
          <w:spacing w:val="-6"/>
        </w:rPr>
        <w:t xml:space="preserve"> </w:t>
      </w:r>
      <w:r w:rsidRPr="00CF7626">
        <w:rPr>
          <w:color w:val="231F20"/>
        </w:rPr>
        <w:t>downloads;</w:t>
      </w:r>
      <w:r w:rsidRPr="00CF7626">
        <w:rPr>
          <w:color w:val="231F20"/>
          <w:spacing w:val="-6"/>
        </w:rPr>
        <w:t xml:space="preserve"> </w:t>
      </w:r>
      <w:r w:rsidRPr="00CF7626">
        <w:rPr>
          <w:color w:val="231F20"/>
        </w:rPr>
        <w:t>and</w:t>
      </w:r>
      <w:r w:rsidRPr="00CF7626">
        <w:rPr>
          <w:color w:val="231F20"/>
          <w:spacing w:val="-6"/>
        </w:rPr>
        <w:t xml:space="preserve"> </w:t>
      </w:r>
      <w:r w:rsidRPr="00CF7626">
        <w:rPr>
          <w:color w:val="231F20"/>
        </w:rPr>
        <w:t>(ii)</w:t>
      </w:r>
      <w:r w:rsidRPr="00CF7626">
        <w:rPr>
          <w:color w:val="231F20"/>
          <w:spacing w:val="-6"/>
        </w:rPr>
        <w:t xml:space="preserve"> </w:t>
      </w:r>
      <w:r w:rsidRPr="00CF7626">
        <w:rPr>
          <w:color w:val="231F20"/>
        </w:rPr>
        <w:t>a</w:t>
      </w:r>
      <w:r w:rsidRPr="00CF7626">
        <w:rPr>
          <w:color w:val="231F20"/>
          <w:spacing w:val="-5"/>
        </w:rPr>
        <w:t xml:space="preserve"> </w:t>
      </w:r>
      <w:r w:rsidRPr="00CF7626">
        <w:rPr>
          <w:color w:val="231F20"/>
        </w:rPr>
        <w:t>speed</w:t>
      </w:r>
      <w:r w:rsidRPr="00CF7626">
        <w:rPr>
          <w:color w:val="231F20"/>
          <w:spacing w:val="-6"/>
        </w:rPr>
        <w:t xml:space="preserve"> </w:t>
      </w:r>
      <w:r w:rsidRPr="00CF7626">
        <w:rPr>
          <w:color w:val="231F20"/>
        </w:rPr>
        <w:t>of</w:t>
      </w:r>
      <w:r w:rsidRPr="00CF7626">
        <w:rPr>
          <w:color w:val="231F20"/>
          <w:spacing w:val="-6"/>
        </w:rPr>
        <w:t xml:space="preserve"> </w:t>
      </w:r>
      <w:r w:rsidRPr="00CF7626">
        <w:rPr>
          <w:color w:val="231F20"/>
        </w:rPr>
        <w:t>not</w:t>
      </w:r>
      <w:r w:rsidRPr="00CF7626">
        <w:rPr>
          <w:color w:val="231F20"/>
          <w:spacing w:val="-6"/>
        </w:rPr>
        <w:t xml:space="preserve"> </w:t>
      </w:r>
      <w:r w:rsidRPr="00CF7626">
        <w:rPr>
          <w:color w:val="231F20"/>
        </w:rPr>
        <w:t>less</w:t>
      </w:r>
      <w:r w:rsidRPr="00CF7626">
        <w:rPr>
          <w:color w:val="231F20"/>
          <w:spacing w:val="-6"/>
        </w:rPr>
        <w:t xml:space="preserve"> </w:t>
      </w:r>
      <w:r w:rsidRPr="00CF7626">
        <w:rPr>
          <w:color w:val="231F20"/>
        </w:rPr>
        <w:t>than</w:t>
      </w:r>
      <w:r w:rsidRPr="00CF7626">
        <w:rPr>
          <w:color w:val="231F20"/>
          <w:spacing w:val="-5"/>
        </w:rPr>
        <w:t xml:space="preserve"> </w:t>
      </w:r>
      <w:r w:rsidRPr="00CF7626">
        <w:rPr>
          <w:color w:val="231F20"/>
        </w:rPr>
        <w:t>20</w:t>
      </w:r>
      <w:r w:rsidRPr="00CF7626">
        <w:rPr>
          <w:color w:val="231F20"/>
          <w:spacing w:val="-6"/>
        </w:rPr>
        <w:t xml:space="preserve"> </w:t>
      </w:r>
      <w:r w:rsidRPr="00CF7626">
        <w:rPr>
          <w:color w:val="231F20"/>
        </w:rPr>
        <w:t>Mbps</w:t>
      </w:r>
      <w:r w:rsidRPr="00CF7626">
        <w:rPr>
          <w:color w:val="231F20"/>
          <w:spacing w:val="-6"/>
        </w:rPr>
        <w:t xml:space="preserve"> </w:t>
      </w:r>
      <w:r w:rsidRPr="00CF7626">
        <w:rPr>
          <w:color w:val="231F20"/>
        </w:rPr>
        <w:t>for</w:t>
      </w:r>
    </w:p>
    <w:p w14:paraId="56316A8A" w14:textId="77777777" w:rsidR="00AE782A" w:rsidRPr="00CF7626" w:rsidRDefault="00E95B4E">
      <w:pPr>
        <w:pStyle w:val="BodyText"/>
        <w:spacing w:line="261" w:lineRule="auto"/>
        <w:ind w:left="140" w:right="246"/>
      </w:pPr>
      <w:r w:rsidRPr="00CF7626">
        <w:rPr>
          <w:color w:val="231F20"/>
        </w:rPr>
        <w:t>uploads;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and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(iii)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latency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less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than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or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equal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to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100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milliseconds;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qualifying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broadband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to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a CAI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means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broadband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service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that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has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(</w:t>
      </w:r>
      <w:proofErr w:type="spellStart"/>
      <w:r w:rsidRPr="00CF7626">
        <w:rPr>
          <w:color w:val="231F20"/>
        </w:rPr>
        <w:t>i</w:t>
      </w:r>
      <w:proofErr w:type="spellEnd"/>
      <w:r w:rsidRPr="00CF7626">
        <w:rPr>
          <w:color w:val="231F20"/>
        </w:rPr>
        <w:t>)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a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speed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of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not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less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than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1</w:t>
      </w:r>
      <w:r w:rsidRPr="00CF7626">
        <w:rPr>
          <w:color w:val="231F20"/>
          <w:spacing w:val="-17"/>
        </w:rPr>
        <w:t xml:space="preserve"> </w:t>
      </w:r>
      <w:r w:rsidRPr="00CF7626">
        <w:rPr>
          <w:color w:val="231F20"/>
        </w:rPr>
        <w:t>Gbps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for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downloads and uploads alike and (ii) latency less than or equal to 100</w:t>
      </w:r>
      <w:r w:rsidRPr="00CF7626">
        <w:rPr>
          <w:color w:val="231F20"/>
          <w:spacing w:val="-47"/>
        </w:rPr>
        <w:t xml:space="preserve"> </w:t>
      </w:r>
      <w:r w:rsidRPr="00CF7626">
        <w:rPr>
          <w:color w:val="231F20"/>
        </w:rPr>
        <w:t>milliseconds.</w:t>
      </w:r>
    </w:p>
    <w:p w14:paraId="40D10B05" w14:textId="77777777" w:rsidR="00AE782A" w:rsidRPr="00CF7626" w:rsidRDefault="00E95B4E">
      <w:pPr>
        <w:pStyle w:val="BodyText"/>
        <w:spacing w:before="266" w:line="261" w:lineRule="auto"/>
        <w:ind w:left="140" w:right="283"/>
      </w:pPr>
      <w:r w:rsidRPr="00CF7626">
        <w:rPr>
          <w:rFonts w:ascii="Gill Sans MT" w:hAnsi="Gill Sans MT"/>
          <w:b/>
          <w:color w:val="231F20"/>
          <w:spacing w:val="-9"/>
        </w:rPr>
        <w:t xml:space="preserve">NOW, </w:t>
      </w:r>
      <w:r w:rsidRPr="00CF7626">
        <w:rPr>
          <w:rFonts w:ascii="Gill Sans MT" w:hAnsi="Gill Sans MT"/>
          <w:b/>
          <w:color w:val="231F20"/>
        </w:rPr>
        <w:t>THEREFORE</w:t>
      </w:r>
      <w:r w:rsidRPr="00CF7626">
        <w:rPr>
          <w:color w:val="231F20"/>
        </w:rPr>
        <w:t xml:space="preserve">, it </w:t>
      </w:r>
      <w:proofErr w:type="gramStart"/>
      <w:r w:rsidRPr="00CF7626">
        <w:rPr>
          <w:color w:val="231F20"/>
        </w:rPr>
        <w:t>is</w:t>
      </w:r>
      <w:proofErr w:type="gramEnd"/>
      <w:r w:rsidRPr="00CF7626">
        <w:rPr>
          <w:color w:val="231F20"/>
        </w:rPr>
        <w:t xml:space="preserve"> the condition of this Surety Bond that, once the </w:t>
      </w:r>
      <w:r w:rsidRPr="00CF7626">
        <w:rPr>
          <w:color w:val="231F20"/>
          <w:spacing w:val="-3"/>
        </w:rPr>
        <w:t xml:space="preserve">Contractor/ </w:t>
      </w:r>
      <w:r w:rsidRPr="00CF7626">
        <w:rPr>
          <w:color w:val="231F20"/>
        </w:rPr>
        <w:t xml:space="preserve">Principal completes the </w:t>
      </w:r>
      <w:r w:rsidRPr="00CF7626">
        <w:rPr>
          <w:color w:val="231F20"/>
          <w:spacing w:val="-4"/>
        </w:rPr>
        <w:t xml:space="preserve">Work, </w:t>
      </w:r>
      <w:r w:rsidRPr="00CF7626">
        <w:rPr>
          <w:color w:val="231F20"/>
        </w:rPr>
        <w:t xml:space="preserve">as referenced </w:t>
      </w:r>
      <w:r w:rsidRPr="00CF7626">
        <w:rPr>
          <w:color w:val="231F20"/>
          <w:spacing w:val="-4"/>
        </w:rPr>
        <w:t xml:space="preserve">above, </w:t>
      </w:r>
      <w:r w:rsidRPr="00CF7626">
        <w:rPr>
          <w:color w:val="231F20"/>
        </w:rPr>
        <w:t xml:space="preserve">the Surety’s obligations under this Surety Bond will terminate. Otherwise, the Surety’s obligations shall remain in full </w:t>
      </w:r>
      <w:r w:rsidRPr="00CF7626">
        <w:rPr>
          <w:color w:val="231F20"/>
          <w:spacing w:val="-3"/>
        </w:rPr>
        <w:t xml:space="preserve">force </w:t>
      </w:r>
      <w:r w:rsidRPr="00CF7626">
        <w:rPr>
          <w:color w:val="231F20"/>
        </w:rPr>
        <w:t>and</w:t>
      </w:r>
      <w:r w:rsidRPr="00CF7626">
        <w:rPr>
          <w:color w:val="231F20"/>
          <w:spacing w:val="-9"/>
        </w:rPr>
        <w:t xml:space="preserve"> </w:t>
      </w:r>
      <w:r w:rsidRPr="00CF7626">
        <w:rPr>
          <w:color w:val="231F20"/>
        </w:rPr>
        <w:t>effect.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Obligees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may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not</w:t>
      </w:r>
      <w:r w:rsidRPr="00CF7626">
        <w:rPr>
          <w:color w:val="231F20"/>
          <w:spacing w:val="-9"/>
        </w:rPr>
        <w:t xml:space="preserve"> </w:t>
      </w:r>
      <w:r w:rsidRPr="00CF7626">
        <w:rPr>
          <w:color w:val="231F20"/>
          <w:spacing w:val="-4"/>
        </w:rPr>
        <w:t>invoke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provisions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of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this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Surety</w:t>
      </w:r>
      <w:r w:rsidRPr="00CF7626">
        <w:rPr>
          <w:color w:val="231F20"/>
          <w:spacing w:val="-9"/>
        </w:rPr>
        <w:t xml:space="preserve"> </w:t>
      </w:r>
      <w:r w:rsidRPr="00CF7626">
        <w:rPr>
          <w:color w:val="231F20"/>
        </w:rPr>
        <w:t>Bond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if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any</w:t>
      </w:r>
      <w:r w:rsidRPr="00CF7626">
        <w:rPr>
          <w:color w:val="231F20"/>
          <w:spacing w:val="-8"/>
        </w:rPr>
        <w:t xml:space="preserve"> </w:t>
      </w:r>
      <w:proofErr w:type="spellStart"/>
      <w:r w:rsidRPr="00CF7626">
        <w:rPr>
          <w:color w:val="231F20"/>
        </w:rPr>
        <w:t>Obligee</w:t>
      </w:r>
      <w:proofErr w:type="spellEnd"/>
      <w:r w:rsidRPr="00CF7626">
        <w:rPr>
          <w:color w:val="231F20"/>
        </w:rPr>
        <w:t xml:space="preserve"> fails</w:t>
      </w:r>
      <w:r w:rsidRPr="00CF7626">
        <w:rPr>
          <w:color w:val="231F20"/>
          <w:spacing w:val="-19"/>
        </w:rPr>
        <w:t xml:space="preserve"> </w:t>
      </w:r>
      <w:r w:rsidRPr="00CF7626">
        <w:rPr>
          <w:color w:val="231F20"/>
        </w:rPr>
        <w:t>to</w:t>
      </w:r>
      <w:r w:rsidRPr="00CF7626">
        <w:rPr>
          <w:color w:val="231F20"/>
          <w:spacing w:val="-19"/>
        </w:rPr>
        <w:t xml:space="preserve"> </w:t>
      </w:r>
      <w:r w:rsidRPr="00CF7626">
        <w:rPr>
          <w:color w:val="231F20"/>
        </w:rPr>
        <w:t>make</w:t>
      </w:r>
      <w:r w:rsidRPr="00CF7626">
        <w:rPr>
          <w:color w:val="231F20"/>
          <w:spacing w:val="-19"/>
        </w:rPr>
        <w:t xml:space="preserve"> </w:t>
      </w:r>
      <w:r w:rsidRPr="00CF7626">
        <w:rPr>
          <w:color w:val="231F20"/>
        </w:rPr>
        <w:t>payments</w:t>
      </w:r>
      <w:r w:rsidRPr="00CF7626">
        <w:rPr>
          <w:color w:val="231F20"/>
          <w:spacing w:val="-19"/>
        </w:rPr>
        <w:t xml:space="preserve"> </w:t>
      </w:r>
      <w:r w:rsidRPr="00CF7626">
        <w:rPr>
          <w:color w:val="231F20"/>
        </w:rPr>
        <w:t>to</w:t>
      </w:r>
      <w:r w:rsidRPr="00CF7626">
        <w:rPr>
          <w:color w:val="231F20"/>
          <w:spacing w:val="-19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19"/>
        </w:rPr>
        <w:t xml:space="preserve"> </w:t>
      </w:r>
      <w:r w:rsidRPr="00CF7626">
        <w:rPr>
          <w:color w:val="231F20"/>
        </w:rPr>
        <w:t>Contractor/Principal</w:t>
      </w:r>
      <w:r w:rsidRPr="00CF7626">
        <w:rPr>
          <w:color w:val="231F20"/>
          <w:spacing w:val="-19"/>
        </w:rPr>
        <w:t xml:space="preserve"> </w:t>
      </w:r>
      <w:r w:rsidRPr="00CF7626">
        <w:rPr>
          <w:color w:val="231F20"/>
        </w:rPr>
        <w:t>in</w:t>
      </w:r>
      <w:r w:rsidRPr="00CF7626">
        <w:rPr>
          <w:color w:val="231F20"/>
          <w:spacing w:val="-19"/>
        </w:rPr>
        <w:t xml:space="preserve"> </w:t>
      </w:r>
      <w:r w:rsidRPr="00CF7626">
        <w:rPr>
          <w:color w:val="231F20"/>
        </w:rPr>
        <w:t>accordance</w:t>
      </w:r>
      <w:r w:rsidRPr="00CF7626">
        <w:rPr>
          <w:color w:val="231F20"/>
          <w:spacing w:val="-19"/>
        </w:rPr>
        <w:t xml:space="preserve"> </w:t>
      </w:r>
      <w:r w:rsidRPr="00CF7626">
        <w:rPr>
          <w:color w:val="231F20"/>
        </w:rPr>
        <w:t>with</w:t>
      </w:r>
      <w:r w:rsidRPr="00CF7626">
        <w:rPr>
          <w:color w:val="231F20"/>
          <w:spacing w:val="-19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19"/>
        </w:rPr>
        <w:t xml:space="preserve"> </w:t>
      </w:r>
      <w:r w:rsidRPr="00CF7626">
        <w:rPr>
          <w:color w:val="231F20"/>
        </w:rPr>
        <w:t>terms</w:t>
      </w:r>
      <w:r w:rsidRPr="00CF7626">
        <w:rPr>
          <w:color w:val="231F20"/>
          <w:spacing w:val="-19"/>
        </w:rPr>
        <w:t xml:space="preserve"> </w:t>
      </w:r>
      <w:r w:rsidRPr="00CF7626">
        <w:rPr>
          <w:color w:val="231F20"/>
        </w:rPr>
        <w:t>of</w:t>
      </w:r>
      <w:r w:rsidRPr="00CF7626">
        <w:rPr>
          <w:color w:val="231F20"/>
          <w:spacing w:val="-19"/>
        </w:rPr>
        <w:t xml:space="preserve"> </w:t>
      </w:r>
      <w:r w:rsidRPr="00CF7626">
        <w:rPr>
          <w:color w:val="231F20"/>
        </w:rPr>
        <w:t>the Contract</w:t>
      </w:r>
      <w:r w:rsidRPr="00CF7626">
        <w:rPr>
          <w:color w:val="231F20"/>
          <w:spacing w:val="-9"/>
        </w:rPr>
        <w:t xml:space="preserve"> </w:t>
      </w:r>
      <w:r w:rsidRPr="00CF7626">
        <w:rPr>
          <w:color w:val="231F20"/>
          <w:spacing w:val="-4"/>
        </w:rPr>
        <w:t>and/or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fails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to</w:t>
      </w:r>
      <w:r w:rsidRPr="00CF7626">
        <w:rPr>
          <w:color w:val="231F20"/>
          <w:spacing w:val="-9"/>
        </w:rPr>
        <w:t xml:space="preserve"> </w:t>
      </w:r>
      <w:r w:rsidRPr="00CF7626">
        <w:rPr>
          <w:color w:val="231F20"/>
        </w:rPr>
        <w:t>perform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any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of</w:t>
      </w:r>
      <w:r w:rsidRPr="00CF7626">
        <w:rPr>
          <w:color w:val="231F20"/>
          <w:spacing w:val="-9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other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obligations</w:t>
      </w:r>
      <w:r w:rsidRPr="00CF7626">
        <w:rPr>
          <w:color w:val="231F20"/>
          <w:spacing w:val="-9"/>
        </w:rPr>
        <w:t xml:space="preserve"> </w:t>
      </w:r>
      <w:r w:rsidRPr="00CF7626">
        <w:rPr>
          <w:color w:val="231F20"/>
        </w:rPr>
        <w:t>under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Contract.</w:t>
      </w:r>
    </w:p>
    <w:p w14:paraId="2EA0A552" w14:textId="77777777" w:rsidR="00AE782A" w:rsidRPr="00CF7626" w:rsidRDefault="00E95B4E">
      <w:pPr>
        <w:pStyle w:val="BodyText"/>
        <w:spacing w:before="263" w:line="259" w:lineRule="auto"/>
        <w:ind w:left="140" w:right="491"/>
      </w:pPr>
      <w:r w:rsidRPr="00CF7626">
        <w:rPr>
          <w:rFonts w:ascii="Gill Sans MT"/>
          <w:b/>
          <w:color w:val="231F20"/>
        </w:rPr>
        <w:t>SURETY</w:t>
      </w:r>
      <w:r w:rsidRPr="00CF7626">
        <w:rPr>
          <w:rFonts w:ascii="Gill Sans MT"/>
          <w:b/>
          <w:color w:val="231F20"/>
          <w:spacing w:val="-21"/>
        </w:rPr>
        <w:t xml:space="preserve"> </w:t>
      </w:r>
      <w:r w:rsidRPr="00CF7626">
        <w:rPr>
          <w:rFonts w:ascii="Gill Sans MT"/>
          <w:b/>
          <w:color w:val="231F20"/>
        </w:rPr>
        <w:t>OBLIGATIONS</w:t>
      </w:r>
      <w:r w:rsidRPr="00CF7626">
        <w:rPr>
          <w:rFonts w:ascii="Gill Sans MT"/>
          <w:b/>
          <w:color w:val="231F20"/>
          <w:spacing w:val="-21"/>
        </w:rPr>
        <w:t xml:space="preserve"> </w:t>
      </w:r>
      <w:r w:rsidRPr="00CF7626">
        <w:rPr>
          <w:color w:val="231F20"/>
        </w:rPr>
        <w:t>If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Contractor/Principal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is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in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default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pursuant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to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terms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of the</w:t>
      </w:r>
      <w:r w:rsidRPr="00CF7626">
        <w:rPr>
          <w:color w:val="231F20"/>
          <w:spacing w:val="-26"/>
        </w:rPr>
        <w:t xml:space="preserve"> </w:t>
      </w:r>
      <w:r w:rsidRPr="00CF7626">
        <w:rPr>
          <w:color w:val="231F20"/>
        </w:rPr>
        <w:t>Contract</w:t>
      </w:r>
      <w:r w:rsidRPr="00CF7626">
        <w:rPr>
          <w:color w:val="231F20"/>
          <w:spacing w:val="-26"/>
        </w:rPr>
        <w:t xml:space="preserve"> </w:t>
      </w:r>
      <w:r w:rsidRPr="00CF7626">
        <w:rPr>
          <w:color w:val="231F20"/>
        </w:rPr>
        <w:t>regarding</w:t>
      </w:r>
      <w:r w:rsidRPr="00CF7626">
        <w:rPr>
          <w:color w:val="231F20"/>
          <w:spacing w:val="-25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26"/>
        </w:rPr>
        <w:t xml:space="preserve"> </w:t>
      </w:r>
      <w:r w:rsidRPr="00CF7626">
        <w:rPr>
          <w:color w:val="231F20"/>
        </w:rPr>
        <w:t>said</w:t>
      </w:r>
      <w:r w:rsidRPr="00CF7626">
        <w:rPr>
          <w:color w:val="231F20"/>
          <w:spacing w:val="-26"/>
        </w:rPr>
        <w:t xml:space="preserve"> </w:t>
      </w:r>
      <w:r w:rsidRPr="00CF7626">
        <w:rPr>
          <w:color w:val="231F20"/>
          <w:spacing w:val="-4"/>
        </w:rPr>
        <w:t>Work,</w:t>
      </w:r>
      <w:r w:rsidRPr="00CF7626">
        <w:rPr>
          <w:color w:val="231F20"/>
          <w:spacing w:val="-26"/>
        </w:rPr>
        <w:t xml:space="preserve"> </w:t>
      </w:r>
      <w:r w:rsidRPr="00CF7626">
        <w:rPr>
          <w:color w:val="231F20"/>
        </w:rPr>
        <w:t>and</w:t>
      </w:r>
      <w:r w:rsidRPr="00CF7626">
        <w:rPr>
          <w:color w:val="231F20"/>
          <w:spacing w:val="-25"/>
        </w:rPr>
        <w:t xml:space="preserve"> </w:t>
      </w:r>
      <w:r w:rsidRPr="00CF7626">
        <w:rPr>
          <w:color w:val="231F20"/>
        </w:rPr>
        <w:t>an</w:t>
      </w:r>
      <w:r w:rsidRPr="00CF7626">
        <w:rPr>
          <w:color w:val="231F20"/>
          <w:spacing w:val="-26"/>
        </w:rPr>
        <w:t xml:space="preserve"> </w:t>
      </w:r>
      <w:proofErr w:type="spellStart"/>
      <w:r w:rsidRPr="00CF7626">
        <w:rPr>
          <w:color w:val="231F20"/>
        </w:rPr>
        <w:t>Obligee</w:t>
      </w:r>
      <w:proofErr w:type="spellEnd"/>
      <w:r w:rsidRPr="00CF7626">
        <w:rPr>
          <w:color w:val="231F20"/>
          <w:spacing w:val="-26"/>
        </w:rPr>
        <w:t xml:space="preserve"> </w:t>
      </w:r>
      <w:r w:rsidRPr="00CF7626">
        <w:rPr>
          <w:color w:val="231F20"/>
        </w:rPr>
        <w:t>has</w:t>
      </w:r>
      <w:r w:rsidRPr="00CF7626">
        <w:rPr>
          <w:color w:val="231F20"/>
          <w:spacing w:val="-25"/>
        </w:rPr>
        <w:t xml:space="preserve"> </w:t>
      </w:r>
      <w:r w:rsidRPr="00CF7626">
        <w:rPr>
          <w:color w:val="231F20"/>
        </w:rPr>
        <w:t>so</w:t>
      </w:r>
      <w:r w:rsidRPr="00CF7626">
        <w:rPr>
          <w:color w:val="231F20"/>
          <w:spacing w:val="-26"/>
        </w:rPr>
        <w:t xml:space="preserve"> </w:t>
      </w:r>
      <w:r w:rsidRPr="00CF7626">
        <w:rPr>
          <w:color w:val="231F20"/>
        </w:rPr>
        <w:t>declared</w:t>
      </w:r>
      <w:r w:rsidRPr="00CF7626">
        <w:rPr>
          <w:color w:val="231F20"/>
          <w:spacing w:val="-26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25"/>
        </w:rPr>
        <w:t xml:space="preserve"> </w:t>
      </w:r>
      <w:r w:rsidRPr="00CF7626">
        <w:rPr>
          <w:color w:val="231F20"/>
          <w:spacing w:val="-3"/>
        </w:rPr>
        <w:t xml:space="preserve">Contractor/ </w:t>
      </w:r>
      <w:r w:rsidRPr="00CF7626">
        <w:rPr>
          <w:color w:val="231F20"/>
        </w:rPr>
        <w:t>Principal in default, the surety promptly may remedy the default or</w:t>
      </w:r>
      <w:r w:rsidRPr="00CF7626">
        <w:rPr>
          <w:color w:val="231F20"/>
          <w:spacing w:val="-34"/>
        </w:rPr>
        <w:t xml:space="preserve"> </w:t>
      </w:r>
      <w:r w:rsidRPr="00CF7626">
        <w:rPr>
          <w:color w:val="231F20"/>
        </w:rPr>
        <w:t>shall:</w:t>
      </w:r>
    </w:p>
    <w:p w14:paraId="63F300D8" w14:textId="77777777" w:rsidR="00AE782A" w:rsidRPr="00CF7626" w:rsidRDefault="00AE782A">
      <w:pPr>
        <w:pStyle w:val="BodyText"/>
        <w:spacing w:before="4"/>
        <w:rPr>
          <w:sz w:val="22"/>
        </w:rPr>
      </w:pPr>
    </w:p>
    <w:p w14:paraId="7C74584C" w14:textId="77777777" w:rsidR="00AE782A" w:rsidRPr="00CF7626" w:rsidRDefault="00E95B4E">
      <w:pPr>
        <w:pStyle w:val="ListParagraph"/>
        <w:numPr>
          <w:ilvl w:val="1"/>
          <w:numId w:val="1"/>
        </w:numPr>
        <w:tabs>
          <w:tab w:val="left" w:pos="770"/>
        </w:tabs>
        <w:spacing w:line="261" w:lineRule="auto"/>
        <w:ind w:right="1019"/>
        <w:rPr>
          <w:sz w:val="24"/>
        </w:rPr>
      </w:pPr>
      <w:r w:rsidRPr="00CF7626">
        <w:rPr>
          <w:color w:val="231F20"/>
          <w:sz w:val="24"/>
        </w:rPr>
        <w:t>Complete</w:t>
      </w:r>
      <w:r w:rsidRPr="00CF7626">
        <w:rPr>
          <w:color w:val="231F20"/>
          <w:spacing w:val="-26"/>
          <w:sz w:val="24"/>
        </w:rPr>
        <w:t xml:space="preserve"> </w:t>
      </w:r>
      <w:r w:rsidRPr="00CF7626">
        <w:rPr>
          <w:color w:val="231F20"/>
          <w:sz w:val="24"/>
        </w:rPr>
        <w:t>the</w:t>
      </w:r>
      <w:r w:rsidRPr="00CF7626">
        <w:rPr>
          <w:color w:val="231F20"/>
          <w:spacing w:val="-26"/>
          <w:sz w:val="24"/>
        </w:rPr>
        <w:t xml:space="preserve"> </w:t>
      </w:r>
      <w:r w:rsidRPr="00CF7626">
        <w:rPr>
          <w:color w:val="231F20"/>
          <w:sz w:val="24"/>
        </w:rPr>
        <w:t>Contractor/Principal’s</w:t>
      </w:r>
      <w:r w:rsidRPr="00CF7626">
        <w:rPr>
          <w:color w:val="231F20"/>
          <w:spacing w:val="-26"/>
          <w:sz w:val="24"/>
        </w:rPr>
        <w:t xml:space="preserve"> </w:t>
      </w:r>
      <w:r w:rsidRPr="00CF7626">
        <w:rPr>
          <w:color w:val="231F20"/>
          <w:sz w:val="24"/>
        </w:rPr>
        <w:t>obligations</w:t>
      </w:r>
      <w:r w:rsidRPr="00CF7626">
        <w:rPr>
          <w:color w:val="231F20"/>
          <w:spacing w:val="-26"/>
          <w:sz w:val="24"/>
        </w:rPr>
        <w:t xml:space="preserve"> </w:t>
      </w:r>
      <w:r w:rsidRPr="00CF7626">
        <w:rPr>
          <w:color w:val="231F20"/>
          <w:sz w:val="24"/>
        </w:rPr>
        <w:t>regarding</w:t>
      </w:r>
      <w:r w:rsidRPr="00CF7626">
        <w:rPr>
          <w:color w:val="231F20"/>
          <w:spacing w:val="-26"/>
          <w:sz w:val="24"/>
        </w:rPr>
        <w:t xml:space="preserve"> </w:t>
      </w:r>
      <w:r w:rsidRPr="00CF7626">
        <w:rPr>
          <w:color w:val="231F20"/>
          <w:sz w:val="24"/>
        </w:rPr>
        <w:t>said</w:t>
      </w:r>
      <w:r w:rsidRPr="00CF7626">
        <w:rPr>
          <w:color w:val="231F20"/>
          <w:spacing w:val="-26"/>
          <w:sz w:val="24"/>
        </w:rPr>
        <w:t xml:space="preserve"> </w:t>
      </w:r>
      <w:r w:rsidRPr="00CF7626">
        <w:rPr>
          <w:color w:val="231F20"/>
          <w:spacing w:val="-4"/>
          <w:sz w:val="24"/>
        </w:rPr>
        <w:t>Work,</w:t>
      </w:r>
      <w:r w:rsidRPr="00CF7626">
        <w:rPr>
          <w:color w:val="231F20"/>
          <w:spacing w:val="-26"/>
          <w:sz w:val="24"/>
        </w:rPr>
        <w:t xml:space="preserve"> </w:t>
      </w:r>
      <w:r w:rsidRPr="00CF7626">
        <w:rPr>
          <w:color w:val="231F20"/>
          <w:sz w:val="24"/>
        </w:rPr>
        <w:t>with</w:t>
      </w:r>
      <w:r w:rsidRPr="00CF7626">
        <w:rPr>
          <w:color w:val="231F20"/>
          <w:spacing w:val="-26"/>
          <w:sz w:val="24"/>
        </w:rPr>
        <w:t xml:space="preserve"> </w:t>
      </w:r>
      <w:r w:rsidRPr="00CF7626">
        <w:rPr>
          <w:color w:val="231F20"/>
          <w:sz w:val="24"/>
        </w:rPr>
        <w:t>the consent of the Obligees, through the Contractor/Principal;</w:t>
      </w:r>
      <w:r w:rsidRPr="00CF7626">
        <w:rPr>
          <w:color w:val="231F20"/>
          <w:spacing w:val="-28"/>
          <w:sz w:val="24"/>
        </w:rPr>
        <w:t xml:space="preserve"> </w:t>
      </w:r>
      <w:r w:rsidRPr="00CF7626">
        <w:rPr>
          <w:color w:val="231F20"/>
          <w:sz w:val="24"/>
        </w:rPr>
        <w:t>or</w:t>
      </w:r>
    </w:p>
    <w:p w14:paraId="166C6927" w14:textId="77777777" w:rsidR="00AE782A" w:rsidRPr="00CF7626" w:rsidRDefault="00AE782A">
      <w:pPr>
        <w:pStyle w:val="BodyText"/>
        <w:spacing w:before="11"/>
        <w:rPr>
          <w:sz w:val="25"/>
        </w:rPr>
      </w:pPr>
    </w:p>
    <w:p w14:paraId="580AB54A" w14:textId="77777777" w:rsidR="00AE782A" w:rsidRPr="00CF7626" w:rsidRDefault="00E95B4E">
      <w:pPr>
        <w:pStyle w:val="ListParagraph"/>
        <w:numPr>
          <w:ilvl w:val="1"/>
          <w:numId w:val="1"/>
        </w:numPr>
        <w:tabs>
          <w:tab w:val="left" w:pos="770"/>
        </w:tabs>
        <w:spacing w:line="261" w:lineRule="auto"/>
        <w:ind w:right="432"/>
        <w:rPr>
          <w:sz w:val="24"/>
        </w:rPr>
      </w:pPr>
      <w:r w:rsidRPr="00CF7626">
        <w:rPr>
          <w:color w:val="231F20"/>
          <w:sz w:val="24"/>
        </w:rPr>
        <w:t xml:space="preserve">Arrange for completion of the Contractor/Principal’s obligations regarding said </w:t>
      </w:r>
      <w:r w:rsidRPr="00CF7626">
        <w:rPr>
          <w:color w:val="231F20"/>
          <w:spacing w:val="-4"/>
          <w:sz w:val="24"/>
        </w:rPr>
        <w:t xml:space="preserve">Work </w:t>
      </w:r>
      <w:r w:rsidRPr="00CF7626">
        <w:rPr>
          <w:color w:val="231F20"/>
          <w:sz w:val="24"/>
        </w:rPr>
        <w:t>through another entity acceptable to the Obligees, and the Surety shall make</w:t>
      </w:r>
      <w:r w:rsidRPr="00CF7626">
        <w:rPr>
          <w:color w:val="231F20"/>
          <w:spacing w:val="-19"/>
          <w:sz w:val="24"/>
        </w:rPr>
        <w:t xml:space="preserve"> </w:t>
      </w:r>
      <w:r w:rsidRPr="00CF7626">
        <w:rPr>
          <w:color w:val="231F20"/>
          <w:sz w:val="24"/>
        </w:rPr>
        <w:t>sufficient</w:t>
      </w:r>
      <w:r w:rsidRPr="00CF7626">
        <w:rPr>
          <w:color w:val="231F20"/>
          <w:spacing w:val="-18"/>
          <w:sz w:val="24"/>
        </w:rPr>
        <w:t xml:space="preserve"> </w:t>
      </w:r>
      <w:r w:rsidRPr="00CF7626">
        <w:rPr>
          <w:color w:val="231F20"/>
          <w:sz w:val="24"/>
        </w:rPr>
        <w:t>funds</w:t>
      </w:r>
      <w:r w:rsidRPr="00CF7626">
        <w:rPr>
          <w:color w:val="231F20"/>
          <w:spacing w:val="-19"/>
          <w:sz w:val="24"/>
        </w:rPr>
        <w:t xml:space="preserve"> </w:t>
      </w:r>
      <w:r w:rsidRPr="00CF7626">
        <w:rPr>
          <w:color w:val="231F20"/>
          <w:sz w:val="24"/>
        </w:rPr>
        <w:t>available</w:t>
      </w:r>
      <w:r w:rsidRPr="00CF7626">
        <w:rPr>
          <w:color w:val="231F20"/>
          <w:spacing w:val="-18"/>
          <w:sz w:val="24"/>
        </w:rPr>
        <w:t xml:space="preserve"> </w:t>
      </w:r>
      <w:r w:rsidRPr="00CF7626">
        <w:rPr>
          <w:color w:val="231F20"/>
          <w:sz w:val="24"/>
        </w:rPr>
        <w:t>to</w:t>
      </w:r>
      <w:r w:rsidRPr="00CF7626">
        <w:rPr>
          <w:color w:val="231F20"/>
          <w:spacing w:val="-18"/>
          <w:sz w:val="24"/>
        </w:rPr>
        <w:t xml:space="preserve"> </w:t>
      </w:r>
      <w:r w:rsidRPr="00CF7626">
        <w:rPr>
          <w:color w:val="231F20"/>
          <w:sz w:val="24"/>
        </w:rPr>
        <w:t>the</w:t>
      </w:r>
      <w:r w:rsidRPr="00CF7626">
        <w:rPr>
          <w:color w:val="231F20"/>
          <w:spacing w:val="-19"/>
          <w:sz w:val="24"/>
        </w:rPr>
        <w:t xml:space="preserve"> </w:t>
      </w:r>
      <w:r w:rsidRPr="00CF7626">
        <w:rPr>
          <w:color w:val="231F20"/>
          <w:sz w:val="24"/>
        </w:rPr>
        <w:t>successor</w:t>
      </w:r>
      <w:r w:rsidRPr="00CF7626">
        <w:rPr>
          <w:color w:val="231F20"/>
          <w:spacing w:val="-18"/>
          <w:sz w:val="24"/>
        </w:rPr>
        <w:t xml:space="preserve"> </w:t>
      </w:r>
      <w:r w:rsidRPr="00CF7626">
        <w:rPr>
          <w:color w:val="231F20"/>
          <w:sz w:val="24"/>
        </w:rPr>
        <w:t>entity</w:t>
      </w:r>
      <w:r w:rsidRPr="00CF7626">
        <w:rPr>
          <w:color w:val="231F20"/>
          <w:spacing w:val="-19"/>
          <w:sz w:val="24"/>
        </w:rPr>
        <w:t xml:space="preserve"> </w:t>
      </w:r>
      <w:r w:rsidRPr="00CF7626">
        <w:rPr>
          <w:color w:val="231F20"/>
          <w:sz w:val="24"/>
        </w:rPr>
        <w:t>to</w:t>
      </w:r>
      <w:r w:rsidRPr="00CF7626">
        <w:rPr>
          <w:color w:val="231F20"/>
          <w:spacing w:val="-18"/>
          <w:sz w:val="24"/>
        </w:rPr>
        <w:t xml:space="preserve"> </w:t>
      </w:r>
      <w:r w:rsidRPr="00CF7626">
        <w:rPr>
          <w:color w:val="231F20"/>
          <w:sz w:val="24"/>
        </w:rPr>
        <w:t>pay</w:t>
      </w:r>
      <w:r w:rsidRPr="00CF7626">
        <w:rPr>
          <w:color w:val="231F20"/>
          <w:spacing w:val="-18"/>
          <w:sz w:val="24"/>
        </w:rPr>
        <w:t xml:space="preserve"> </w:t>
      </w:r>
      <w:r w:rsidRPr="00CF7626">
        <w:rPr>
          <w:color w:val="231F20"/>
          <w:sz w:val="24"/>
        </w:rPr>
        <w:t>for</w:t>
      </w:r>
      <w:r w:rsidRPr="00CF7626">
        <w:rPr>
          <w:color w:val="231F20"/>
          <w:spacing w:val="-19"/>
          <w:sz w:val="24"/>
        </w:rPr>
        <w:t xml:space="preserve"> </w:t>
      </w:r>
      <w:r w:rsidRPr="00CF7626">
        <w:rPr>
          <w:color w:val="231F20"/>
          <w:sz w:val="24"/>
        </w:rPr>
        <w:t>completion</w:t>
      </w:r>
      <w:r w:rsidRPr="00CF7626">
        <w:rPr>
          <w:color w:val="231F20"/>
          <w:spacing w:val="-18"/>
          <w:sz w:val="24"/>
        </w:rPr>
        <w:t xml:space="preserve"> </w:t>
      </w:r>
      <w:r w:rsidRPr="00CF7626">
        <w:rPr>
          <w:color w:val="231F20"/>
          <w:sz w:val="24"/>
        </w:rPr>
        <w:t>of</w:t>
      </w:r>
      <w:r w:rsidRPr="00CF7626">
        <w:rPr>
          <w:color w:val="231F20"/>
          <w:spacing w:val="-18"/>
          <w:sz w:val="24"/>
        </w:rPr>
        <w:t xml:space="preserve"> </w:t>
      </w:r>
      <w:r w:rsidRPr="00CF7626">
        <w:rPr>
          <w:color w:val="231F20"/>
          <w:sz w:val="24"/>
        </w:rPr>
        <w:t>the</w:t>
      </w:r>
    </w:p>
    <w:p w14:paraId="2DD9B399" w14:textId="77777777" w:rsidR="00AE782A" w:rsidRPr="00CF7626" w:rsidRDefault="00E95B4E">
      <w:pPr>
        <w:pStyle w:val="BodyText"/>
        <w:spacing w:line="261" w:lineRule="auto"/>
        <w:ind w:left="770" w:right="176"/>
      </w:pPr>
      <w:r w:rsidRPr="00CF7626">
        <w:rPr>
          <w:color w:val="231F20"/>
        </w:rPr>
        <w:t>Contractor/Principal’s</w:t>
      </w:r>
      <w:r w:rsidRPr="00CF7626">
        <w:rPr>
          <w:color w:val="231F20"/>
          <w:spacing w:val="-15"/>
        </w:rPr>
        <w:t xml:space="preserve"> </w:t>
      </w:r>
      <w:r w:rsidRPr="00CF7626">
        <w:rPr>
          <w:color w:val="231F20"/>
        </w:rPr>
        <w:t>obligations</w:t>
      </w:r>
      <w:r w:rsidRPr="00CF7626">
        <w:rPr>
          <w:color w:val="231F20"/>
          <w:spacing w:val="-15"/>
        </w:rPr>
        <w:t xml:space="preserve"> </w:t>
      </w:r>
      <w:r w:rsidRPr="00CF7626">
        <w:rPr>
          <w:color w:val="231F20"/>
        </w:rPr>
        <w:t>up</w:t>
      </w:r>
      <w:r w:rsidRPr="00CF7626">
        <w:rPr>
          <w:color w:val="231F20"/>
          <w:spacing w:val="-15"/>
        </w:rPr>
        <w:t xml:space="preserve"> </w:t>
      </w:r>
      <w:r w:rsidRPr="00CF7626">
        <w:rPr>
          <w:color w:val="231F20"/>
        </w:rPr>
        <w:t>to</w:t>
      </w:r>
      <w:r w:rsidRPr="00CF7626">
        <w:rPr>
          <w:color w:val="231F20"/>
          <w:spacing w:val="-15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15"/>
        </w:rPr>
        <w:t xml:space="preserve"> </w:t>
      </w:r>
      <w:r w:rsidRPr="00CF7626">
        <w:rPr>
          <w:color w:val="231F20"/>
        </w:rPr>
        <w:t>maximum</w:t>
      </w:r>
      <w:r w:rsidRPr="00CF7626">
        <w:rPr>
          <w:color w:val="231F20"/>
          <w:spacing w:val="-15"/>
        </w:rPr>
        <w:t xml:space="preserve"> </w:t>
      </w:r>
      <w:r w:rsidRPr="00CF7626">
        <w:rPr>
          <w:color w:val="231F20"/>
        </w:rPr>
        <w:t>Penal</w:t>
      </w:r>
      <w:r w:rsidRPr="00CF7626">
        <w:rPr>
          <w:color w:val="231F20"/>
          <w:spacing w:val="-15"/>
        </w:rPr>
        <w:t xml:space="preserve"> </w:t>
      </w:r>
      <w:r w:rsidRPr="00CF7626">
        <w:rPr>
          <w:color w:val="231F20"/>
        </w:rPr>
        <w:t>Sum</w:t>
      </w:r>
      <w:r w:rsidRPr="00CF7626">
        <w:rPr>
          <w:color w:val="231F20"/>
          <w:spacing w:val="-15"/>
        </w:rPr>
        <w:t xml:space="preserve"> </w:t>
      </w:r>
      <w:r w:rsidRPr="00CF7626">
        <w:rPr>
          <w:color w:val="231F20"/>
        </w:rPr>
        <w:t>of</w:t>
      </w:r>
      <w:r w:rsidRPr="00CF7626">
        <w:rPr>
          <w:color w:val="231F20"/>
          <w:spacing w:val="-15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15"/>
        </w:rPr>
        <w:t xml:space="preserve"> </w:t>
      </w:r>
      <w:r w:rsidRPr="00CF7626">
        <w:rPr>
          <w:color w:val="231F20"/>
        </w:rPr>
        <w:t>Surety</w:t>
      </w:r>
      <w:r w:rsidRPr="00CF7626">
        <w:rPr>
          <w:color w:val="231F20"/>
          <w:spacing w:val="-15"/>
        </w:rPr>
        <w:t xml:space="preserve"> </w:t>
      </w:r>
      <w:r w:rsidRPr="00CF7626">
        <w:rPr>
          <w:color w:val="231F20"/>
        </w:rPr>
        <w:t>Bond; or</w:t>
      </w:r>
    </w:p>
    <w:p w14:paraId="13CBB4A6" w14:textId="77777777" w:rsidR="00AE782A" w:rsidRPr="00CF7626" w:rsidRDefault="00AE782A">
      <w:pPr>
        <w:pStyle w:val="BodyText"/>
        <w:spacing w:before="9"/>
        <w:rPr>
          <w:sz w:val="25"/>
        </w:rPr>
      </w:pPr>
    </w:p>
    <w:p w14:paraId="08DE0366" w14:textId="77777777" w:rsidR="00AE782A" w:rsidRPr="00CF7626" w:rsidRDefault="00E95B4E">
      <w:pPr>
        <w:pStyle w:val="ListParagraph"/>
        <w:numPr>
          <w:ilvl w:val="1"/>
          <w:numId w:val="1"/>
        </w:numPr>
        <w:tabs>
          <w:tab w:val="left" w:pos="770"/>
        </w:tabs>
        <w:spacing w:before="0" w:line="261" w:lineRule="auto"/>
        <w:rPr>
          <w:sz w:val="24"/>
        </w:rPr>
      </w:pPr>
      <w:r w:rsidRPr="00CF7626">
        <w:rPr>
          <w:color w:val="231F20"/>
          <w:sz w:val="24"/>
        </w:rPr>
        <w:t>Reimburse</w:t>
      </w:r>
      <w:r w:rsidRPr="00CF7626">
        <w:rPr>
          <w:color w:val="231F20"/>
          <w:spacing w:val="-37"/>
          <w:sz w:val="24"/>
        </w:rPr>
        <w:t xml:space="preserve"> </w:t>
      </w:r>
      <w:r w:rsidRPr="00CF7626">
        <w:rPr>
          <w:color w:val="231F20"/>
          <w:sz w:val="24"/>
        </w:rPr>
        <w:t>the</w:t>
      </w:r>
      <w:r w:rsidRPr="00CF7626">
        <w:rPr>
          <w:color w:val="231F20"/>
          <w:spacing w:val="-36"/>
          <w:sz w:val="24"/>
        </w:rPr>
        <w:t xml:space="preserve"> </w:t>
      </w:r>
      <w:proofErr w:type="spellStart"/>
      <w:r w:rsidRPr="00CF7626">
        <w:rPr>
          <w:color w:val="231F20"/>
          <w:sz w:val="24"/>
        </w:rPr>
        <w:t>Obligee</w:t>
      </w:r>
      <w:proofErr w:type="spellEnd"/>
      <w:r w:rsidRPr="00CF7626">
        <w:rPr>
          <w:color w:val="231F20"/>
          <w:spacing w:val="-37"/>
          <w:sz w:val="24"/>
        </w:rPr>
        <w:t xml:space="preserve"> </w:t>
      </w:r>
      <w:r w:rsidRPr="00CF7626">
        <w:rPr>
          <w:color w:val="231F20"/>
          <w:sz w:val="24"/>
        </w:rPr>
        <w:t>the</w:t>
      </w:r>
      <w:r w:rsidRPr="00CF7626">
        <w:rPr>
          <w:color w:val="231F20"/>
          <w:spacing w:val="-36"/>
          <w:sz w:val="24"/>
        </w:rPr>
        <w:t xml:space="preserve"> </w:t>
      </w:r>
      <w:r w:rsidRPr="00CF7626">
        <w:rPr>
          <w:color w:val="231F20"/>
          <w:sz w:val="24"/>
        </w:rPr>
        <w:t>reasonable</w:t>
      </w:r>
      <w:r w:rsidRPr="00CF7626">
        <w:rPr>
          <w:color w:val="231F20"/>
          <w:spacing w:val="-37"/>
          <w:sz w:val="24"/>
        </w:rPr>
        <w:t xml:space="preserve"> </w:t>
      </w:r>
      <w:r w:rsidRPr="00CF7626">
        <w:rPr>
          <w:color w:val="231F20"/>
          <w:sz w:val="24"/>
        </w:rPr>
        <w:t>costs</w:t>
      </w:r>
      <w:r w:rsidRPr="00CF7626">
        <w:rPr>
          <w:color w:val="231F20"/>
          <w:spacing w:val="-36"/>
          <w:sz w:val="24"/>
        </w:rPr>
        <w:t xml:space="preserve"> </w:t>
      </w:r>
      <w:r w:rsidRPr="00CF7626">
        <w:rPr>
          <w:color w:val="231F20"/>
          <w:sz w:val="24"/>
        </w:rPr>
        <w:t>to</w:t>
      </w:r>
      <w:r w:rsidRPr="00CF7626">
        <w:rPr>
          <w:color w:val="231F20"/>
          <w:spacing w:val="-37"/>
          <w:sz w:val="24"/>
        </w:rPr>
        <w:t xml:space="preserve"> </w:t>
      </w:r>
      <w:r w:rsidRPr="00CF7626">
        <w:rPr>
          <w:color w:val="231F20"/>
          <w:sz w:val="24"/>
        </w:rPr>
        <w:t>complete</w:t>
      </w:r>
      <w:r w:rsidRPr="00CF7626">
        <w:rPr>
          <w:color w:val="231F20"/>
          <w:spacing w:val="-36"/>
          <w:sz w:val="24"/>
        </w:rPr>
        <w:t xml:space="preserve"> </w:t>
      </w:r>
      <w:r w:rsidRPr="00CF7626">
        <w:rPr>
          <w:color w:val="231F20"/>
          <w:sz w:val="24"/>
        </w:rPr>
        <w:t>the</w:t>
      </w:r>
      <w:r w:rsidRPr="00CF7626">
        <w:rPr>
          <w:color w:val="231F20"/>
          <w:spacing w:val="-37"/>
          <w:sz w:val="24"/>
        </w:rPr>
        <w:t xml:space="preserve"> </w:t>
      </w:r>
      <w:r w:rsidRPr="00CF7626">
        <w:rPr>
          <w:color w:val="231F20"/>
          <w:sz w:val="24"/>
        </w:rPr>
        <w:t xml:space="preserve">Contractor/Principal’s obligations regarding said </w:t>
      </w:r>
      <w:r w:rsidRPr="00CF7626">
        <w:rPr>
          <w:color w:val="231F20"/>
          <w:spacing w:val="-4"/>
          <w:sz w:val="24"/>
        </w:rPr>
        <w:t xml:space="preserve">Work, </w:t>
      </w:r>
      <w:r w:rsidRPr="00CF7626">
        <w:rPr>
          <w:color w:val="231F20"/>
          <w:sz w:val="24"/>
        </w:rPr>
        <w:t xml:space="preserve">not to </w:t>
      </w:r>
      <w:r w:rsidRPr="00CF7626">
        <w:rPr>
          <w:color w:val="231F20"/>
          <w:spacing w:val="-4"/>
          <w:sz w:val="24"/>
        </w:rPr>
        <w:t xml:space="preserve">exceed </w:t>
      </w:r>
      <w:r w:rsidRPr="00CF7626">
        <w:rPr>
          <w:color w:val="231F20"/>
          <w:sz w:val="24"/>
        </w:rPr>
        <w:t>the maximum Penal Sum of the Surety Bond, less the contract amount</w:t>
      </w:r>
      <w:r w:rsidRPr="00CF7626">
        <w:rPr>
          <w:color w:val="231F20"/>
          <w:spacing w:val="-10"/>
          <w:sz w:val="24"/>
        </w:rPr>
        <w:t xml:space="preserve"> </w:t>
      </w:r>
      <w:r w:rsidRPr="00CF7626">
        <w:rPr>
          <w:color w:val="231F20"/>
          <w:sz w:val="24"/>
        </w:rPr>
        <w:t>balance.</w:t>
      </w:r>
    </w:p>
    <w:p w14:paraId="48351148" w14:textId="77777777" w:rsidR="00AE782A" w:rsidRPr="00CF7626" w:rsidRDefault="00E95B4E">
      <w:pPr>
        <w:pStyle w:val="BodyText"/>
        <w:spacing w:before="268" w:line="261" w:lineRule="auto"/>
        <w:ind w:left="140" w:right="217"/>
      </w:pPr>
      <w:r w:rsidRPr="00CF7626">
        <w:rPr>
          <w:rFonts w:ascii="Gill Sans MT" w:hAnsi="Gill Sans MT"/>
          <w:b/>
          <w:color w:val="231F20"/>
        </w:rPr>
        <w:t xml:space="preserve">DISPUTES </w:t>
      </w:r>
      <w:r w:rsidRPr="00CF7626">
        <w:rPr>
          <w:color w:val="231F20"/>
        </w:rPr>
        <w:t>All disputes regarding this Bond shall be instituted in a federal district court in the jurisdiction in which the Contractor/Principal is performing its obligations under the Contract</w:t>
      </w:r>
      <w:r w:rsidRPr="00CF7626">
        <w:rPr>
          <w:color w:val="231F20"/>
          <w:spacing w:val="-43"/>
        </w:rPr>
        <w:t xml:space="preserve"> </w:t>
      </w:r>
      <w:r w:rsidRPr="00CF7626">
        <w:rPr>
          <w:color w:val="231F20"/>
        </w:rPr>
        <w:t>referenced</w:t>
      </w:r>
      <w:r w:rsidRPr="00CF7626">
        <w:rPr>
          <w:color w:val="231F20"/>
          <w:spacing w:val="-42"/>
        </w:rPr>
        <w:t xml:space="preserve"> </w:t>
      </w:r>
      <w:r w:rsidRPr="00CF7626">
        <w:rPr>
          <w:color w:val="231F20"/>
        </w:rPr>
        <w:t>herein</w:t>
      </w:r>
      <w:r w:rsidRPr="00CF7626">
        <w:rPr>
          <w:color w:val="231F20"/>
          <w:spacing w:val="-42"/>
        </w:rPr>
        <w:t xml:space="preserve"> </w:t>
      </w:r>
      <w:r w:rsidRPr="00CF7626">
        <w:rPr>
          <w:color w:val="231F20"/>
        </w:rPr>
        <w:t>and</w:t>
      </w:r>
      <w:r w:rsidRPr="00CF7626">
        <w:rPr>
          <w:color w:val="231F20"/>
          <w:spacing w:val="-42"/>
        </w:rPr>
        <w:t xml:space="preserve"> </w:t>
      </w:r>
      <w:r w:rsidRPr="00CF7626">
        <w:rPr>
          <w:color w:val="231F20"/>
        </w:rPr>
        <w:t>shall</w:t>
      </w:r>
      <w:r w:rsidRPr="00CF7626">
        <w:rPr>
          <w:color w:val="231F20"/>
          <w:spacing w:val="-42"/>
        </w:rPr>
        <w:t xml:space="preserve"> </w:t>
      </w:r>
      <w:r w:rsidRPr="00CF7626">
        <w:rPr>
          <w:color w:val="231F20"/>
        </w:rPr>
        <w:t>be</w:t>
      </w:r>
      <w:r w:rsidRPr="00CF7626">
        <w:rPr>
          <w:color w:val="231F20"/>
          <w:spacing w:val="-43"/>
        </w:rPr>
        <w:t xml:space="preserve"> </w:t>
      </w:r>
      <w:r w:rsidRPr="00CF7626">
        <w:rPr>
          <w:color w:val="231F20"/>
        </w:rPr>
        <w:t>commenced</w:t>
      </w:r>
      <w:r w:rsidRPr="00CF7626">
        <w:rPr>
          <w:color w:val="231F20"/>
          <w:spacing w:val="-42"/>
        </w:rPr>
        <w:t xml:space="preserve"> </w:t>
      </w:r>
      <w:r w:rsidRPr="00CF7626">
        <w:rPr>
          <w:color w:val="231F20"/>
        </w:rPr>
        <w:t>within</w:t>
      </w:r>
      <w:r w:rsidRPr="00CF7626">
        <w:rPr>
          <w:color w:val="231F20"/>
          <w:spacing w:val="-42"/>
        </w:rPr>
        <w:t xml:space="preserve"> </w:t>
      </w:r>
      <w:r w:rsidRPr="00CF7626">
        <w:rPr>
          <w:color w:val="231F20"/>
        </w:rPr>
        <w:t>one</w:t>
      </w:r>
      <w:r w:rsidRPr="00CF7626">
        <w:rPr>
          <w:color w:val="231F20"/>
          <w:spacing w:val="-42"/>
        </w:rPr>
        <w:t xml:space="preserve"> </w:t>
      </w:r>
      <w:r w:rsidRPr="00CF7626">
        <w:rPr>
          <w:color w:val="231F20"/>
        </w:rPr>
        <w:t>year</w:t>
      </w:r>
      <w:r w:rsidRPr="00CF7626">
        <w:rPr>
          <w:color w:val="231F20"/>
          <w:spacing w:val="-42"/>
        </w:rPr>
        <w:t xml:space="preserve"> </w:t>
      </w:r>
      <w:r w:rsidRPr="00CF7626">
        <w:rPr>
          <w:color w:val="231F20"/>
        </w:rPr>
        <w:t>after</w:t>
      </w:r>
      <w:r w:rsidRPr="00CF7626">
        <w:rPr>
          <w:color w:val="231F20"/>
          <w:spacing w:val="-43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42"/>
        </w:rPr>
        <w:t xml:space="preserve"> </w:t>
      </w:r>
      <w:r w:rsidRPr="00CF7626">
        <w:rPr>
          <w:color w:val="231F20"/>
          <w:spacing w:val="-3"/>
        </w:rPr>
        <w:t xml:space="preserve">Contractor/ </w:t>
      </w:r>
      <w:r w:rsidRPr="00CF7626">
        <w:rPr>
          <w:color w:val="231F20"/>
        </w:rPr>
        <w:t xml:space="preserve">Principal’s default. If this provision is prohibited </w:t>
      </w:r>
      <w:r w:rsidRPr="00CF7626">
        <w:rPr>
          <w:color w:val="231F20"/>
          <w:spacing w:val="-4"/>
        </w:rPr>
        <w:t xml:space="preserve">by </w:t>
      </w:r>
      <w:r w:rsidRPr="00CF7626">
        <w:rPr>
          <w:color w:val="231F20"/>
          <w:spacing w:val="-6"/>
        </w:rPr>
        <w:t xml:space="preserve">law, </w:t>
      </w:r>
      <w:r w:rsidRPr="00CF7626">
        <w:rPr>
          <w:color w:val="231F20"/>
        </w:rPr>
        <w:t>the minimum period of limitation available to sureties in the jurisdiction shall be</w:t>
      </w:r>
      <w:r w:rsidRPr="00CF7626">
        <w:rPr>
          <w:color w:val="231F20"/>
          <w:spacing w:val="-12"/>
        </w:rPr>
        <w:t xml:space="preserve"> </w:t>
      </w:r>
      <w:r w:rsidRPr="00CF7626">
        <w:rPr>
          <w:color w:val="231F20"/>
        </w:rPr>
        <w:t>applicable.</w:t>
      </w:r>
    </w:p>
    <w:p w14:paraId="36E4DDF5" w14:textId="77777777" w:rsidR="00AE782A" w:rsidRPr="00CF7626" w:rsidRDefault="00AE782A">
      <w:pPr>
        <w:spacing w:line="261" w:lineRule="auto"/>
        <w:sectPr w:rsidR="00AE782A" w:rsidRPr="00CF7626">
          <w:pgSz w:w="12240" w:h="15840"/>
          <w:pgMar w:top="940" w:right="600" w:bottom="1200" w:left="580" w:header="664" w:footer="1009" w:gutter="0"/>
          <w:cols w:space="720"/>
        </w:sectPr>
      </w:pPr>
    </w:p>
    <w:p w14:paraId="0523E1F0" w14:textId="4C11DC89" w:rsidR="00AE782A" w:rsidRPr="00CF7626" w:rsidRDefault="00AE782A">
      <w:pPr>
        <w:tabs>
          <w:tab w:val="left" w:pos="9380"/>
        </w:tabs>
        <w:ind w:left="7196"/>
        <w:rPr>
          <w:sz w:val="20"/>
        </w:rPr>
      </w:pPr>
    </w:p>
    <w:p w14:paraId="4C9F772C" w14:textId="77777777" w:rsidR="00AE782A" w:rsidRPr="00CF7626" w:rsidRDefault="00AE782A">
      <w:pPr>
        <w:pStyle w:val="BodyText"/>
        <w:rPr>
          <w:sz w:val="20"/>
        </w:rPr>
      </w:pPr>
    </w:p>
    <w:p w14:paraId="1CABBBA9" w14:textId="77777777" w:rsidR="00AE782A" w:rsidRPr="00CF7626" w:rsidRDefault="00E95B4E">
      <w:pPr>
        <w:pStyle w:val="BodyText"/>
        <w:spacing w:before="235" w:line="259" w:lineRule="auto"/>
        <w:ind w:left="140" w:right="201"/>
      </w:pPr>
      <w:r w:rsidRPr="00CF7626">
        <w:rPr>
          <w:rFonts w:ascii="Gill Sans MT"/>
          <w:b/>
          <w:color w:val="231F20"/>
        </w:rPr>
        <w:t>AMENDMENT</w:t>
      </w:r>
      <w:r w:rsidRPr="00CF7626">
        <w:rPr>
          <w:rFonts w:ascii="Gill Sans MT"/>
          <w:b/>
          <w:color w:val="231F20"/>
          <w:spacing w:val="-15"/>
        </w:rPr>
        <w:t xml:space="preserve"> </w:t>
      </w:r>
      <w:r w:rsidRPr="00CF7626">
        <w:rPr>
          <w:color w:val="231F20"/>
        </w:rPr>
        <w:t>Aggregate</w:t>
      </w:r>
      <w:r w:rsidRPr="00CF7626">
        <w:rPr>
          <w:color w:val="231F20"/>
          <w:spacing w:val="-14"/>
        </w:rPr>
        <w:t xml:space="preserve"> </w:t>
      </w:r>
      <w:r w:rsidRPr="00CF7626">
        <w:rPr>
          <w:color w:val="231F20"/>
        </w:rPr>
        <w:t>liability</w:t>
      </w:r>
      <w:r w:rsidRPr="00CF7626">
        <w:rPr>
          <w:color w:val="231F20"/>
          <w:spacing w:val="-14"/>
        </w:rPr>
        <w:t xml:space="preserve"> </w:t>
      </w:r>
      <w:r w:rsidRPr="00CF7626">
        <w:rPr>
          <w:color w:val="231F20"/>
        </w:rPr>
        <w:t>of</w:t>
      </w:r>
      <w:r w:rsidRPr="00CF7626">
        <w:rPr>
          <w:color w:val="231F20"/>
          <w:spacing w:val="-14"/>
        </w:rPr>
        <w:t xml:space="preserve"> </w:t>
      </w:r>
      <w:r w:rsidRPr="00CF7626">
        <w:rPr>
          <w:color w:val="231F20"/>
        </w:rPr>
        <w:t>Surety</w:t>
      </w:r>
      <w:r w:rsidRPr="00CF7626">
        <w:rPr>
          <w:color w:val="231F20"/>
          <w:spacing w:val="-14"/>
        </w:rPr>
        <w:t xml:space="preserve"> </w:t>
      </w:r>
      <w:r w:rsidRPr="00CF7626">
        <w:rPr>
          <w:color w:val="231F20"/>
        </w:rPr>
        <w:t>to</w:t>
      </w:r>
      <w:r w:rsidRPr="00CF7626">
        <w:rPr>
          <w:color w:val="231F20"/>
          <w:spacing w:val="-14"/>
        </w:rPr>
        <w:t xml:space="preserve"> </w:t>
      </w:r>
      <w:r w:rsidRPr="00CF7626">
        <w:rPr>
          <w:color w:val="231F20"/>
        </w:rPr>
        <w:t>Obligees</w:t>
      </w:r>
      <w:r w:rsidRPr="00CF7626">
        <w:rPr>
          <w:color w:val="231F20"/>
          <w:spacing w:val="-14"/>
        </w:rPr>
        <w:t xml:space="preserve"> </w:t>
      </w:r>
      <w:r w:rsidRPr="00CF7626">
        <w:rPr>
          <w:color w:val="231F20"/>
        </w:rPr>
        <w:t>is</w:t>
      </w:r>
      <w:r w:rsidRPr="00CF7626">
        <w:rPr>
          <w:color w:val="231F20"/>
          <w:spacing w:val="-14"/>
        </w:rPr>
        <w:t xml:space="preserve"> </w:t>
      </w:r>
      <w:r w:rsidRPr="00CF7626">
        <w:rPr>
          <w:color w:val="231F20"/>
        </w:rPr>
        <w:t>limited</w:t>
      </w:r>
      <w:r w:rsidRPr="00CF7626">
        <w:rPr>
          <w:color w:val="231F20"/>
          <w:spacing w:val="-15"/>
        </w:rPr>
        <w:t xml:space="preserve"> </w:t>
      </w:r>
      <w:r w:rsidRPr="00CF7626">
        <w:rPr>
          <w:color w:val="231F20"/>
        </w:rPr>
        <w:t>to</w:t>
      </w:r>
      <w:r w:rsidRPr="00CF7626">
        <w:rPr>
          <w:color w:val="231F20"/>
          <w:spacing w:val="-14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14"/>
        </w:rPr>
        <w:t xml:space="preserve"> </w:t>
      </w:r>
      <w:r w:rsidRPr="00CF7626">
        <w:rPr>
          <w:color w:val="231F20"/>
        </w:rPr>
        <w:t>penal</w:t>
      </w:r>
      <w:r w:rsidRPr="00CF7626">
        <w:rPr>
          <w:color w:val="231F20"/>
          <w:spacing w:val="-14"/>
        </w:rPr>
        <w:t xml:space="preserve"> </w:t>
      </w:r>
      <w:r w:rsidRPr="00CF7626">
        <w:rPr>
          <w:color w:val="231F20"/>
        </w:rPr>
        <w:t>sum</w:t>
      </w:r>
      <w:r w:rsidRPr="00CF7626">
        <w:rPr>
          <w:color w:val="231F20"/>
          <w:spacing w:val="-14"/>
        </w:rPr>
        <w:t xml:space="preserve"> </w:t>
      </w:r>
      <w:r w:rsidRPr="00CF7626">
        <w:rPr>
          <w:color w:val="231F20"/>
        </w:rPr>
        <w:t xml:space="preserve">stated </w:t>
      </w:r>
      <w:r w:rsidRPr="00CF7626">
        <w:rPr>
          <w:color w:val="231F20"/>
          <w:spacing w:val="-4"/>
        </w:rPr>
        <w:t>above</w:t>
      </w:r>
      <w:r w:rsidRPr="00CF7626">
        <w:rPr>
          <w:color w:val="231F20"/>
          <w:spacing w:val="-24"/>
        </w:rPr>
        <w:t xml:space="preserve"> </w:t>
      </w:r>
      <w:r w:rsidRPr="00CF7626">
        <w:rPr>
          <w:color w:val="231F20"/>
        </w:rPr>
        <w:t>and</w:t>
      </w:r>
      <w:r w:rsidRPr="00CF7626">
        <w:rPr>
          <w:color w:val="231F20"/>
          <w:spacing w:val="-23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24"/>
        </w:rPr>
        <w:t xml:space="preserve"> </w:t>
      </w:r>
      <w:r w:rsidRPr="00CF7626">
        <w:rPr>
          <w:color w:val="231F20"/>
        </w:rPr>
        <w:t>Penal</w:t>
      </w:r>
      <w:r w:rsidRPr="00CF7626">
        <w:rPr>
          <w:color w:val="231F20"/>
          <w:spacing w:val="-23"/>
        </w:rPr>
        <w:t xml:space="preserve"> </w:t>
      </w:r>
      <w:r w:rsidRPr="00CF7626">
        <w:rPr>
          <w:color w:val="231F20"/>
        </w:rPr>
        <w:t>Sum</w:t>
      </w:r>
      <w:r w:rsidRPr="00CF7626">
        <w:rPr>
          <w:color w:val="231F20"/>
          <w:spacing w:val="-24"/>
        </w:rPr>
        <w:t xml:space="preserve"> </w:t>
      </w:r>
      <w:r w:rsidRPr="00CF7626">
        <w:rPr>
          <w:color w:val="231F20"/>
        </w:rPr>
        <w:t>of</w:t>
      </w:r>
      <w:r w:rsidRPr="00CF7626">
        <w:rPr>
          <w:color w:val="231F20"/>
          <w:spacing w:val="-23"/>
        </w:rPr>
        <w:t xml:space="preserve"> </w:t>
      </w:r>
      <w:r w:rsidRPr="00CF7626">
        <w:rPr>
          <w:color w:val="231F20"/>
        </w:rPr>
        <w:t>this</w:t>
      </w:r>
      <w:r w:rsidRPr="00CF7626">
        <w:rPr>
          <w:color w:val="231F20"/>
          <w:spacing w:val="-23"/>
        </w:rPr>
        <w:t xml:space="preserve"> </w:t>
      </w:r>
      <w:r w:rsidRPr="00CF7626">
        <w:rPr>
          <w:color w:val="231F20"/>
        </w:rPr>
        <w:t>Bond</w:t>
      </w:r>
      <w:r w:rsidRPr="00CF7626">
        <w:rPr>
          <w:color w:val="231F20"/>
          <w:spacing w:val="-24"/>
        </w:rPr>
        <w:t xml:space="preserve"> </w:t>
      </w:r>
      <w:r w:rsidRPr="00CF7626">
        <w:rPr>
          <w:color w:val="231F20"/>
        </w:rPr>
        <w:t>shall</w:t>
      </w:r>
      <w:r w:rsidRPr="00CF7626">
        <w:rPr>
          <w:color w:val="231F20"/>
          <w:spacing w:val="-23"/>
        </w:rPr>
        <w:t xml:space="preserve"> </w:t>
      </w:r>
      <w:r w:rsidRPr="00CF7626">
        <w:rPr>
          <w:color w:val="231F20"/>
        </w:rPr>
        <w:t>automatically</w:t>
      </w:r>
      <w:r w:rsidRPr="00CF7626">
        <w:rPr>
          <w:color w:val="231F20"/>
          <w:spacing w:val="-24"/>
        </w:rPr>
        <w:t xml:space="preserve"> </w:t>
      </w:r>
      <w:r w:rsidRPr="00CF7626">
        <w:rPr>
          <w:color w:val="231F20"/>
        </w:rPr>
        <w:t>be</w:t>
      </w:r>
      <w:r w:rsidRPr="00CF7626">
        <w:rPr>
          <w:color w:val="231F20"/>
          <w:spacing w:val="-23"/>
        </w:rPr>
        <w:t xml:space="preserve"> </w:t>
      </w:r>
      <w:r w:rsidRPr="00CF7626">
        <w:rPr>
          <w:color w:val="231F20"/>
        </w:rPr>
        <w:t>reduced</w:t>
      </w:r>
      <w:r w:rsidRPr="00CF7626">
        <w:rPr>
          <w:color w:val="231F20"/>
          <w:spacing w:val="-24"/>
        </w:rPr>
        <w:t xml:space="preserve"> </w:t>
      </w:r>
      <w:r w:rsidRPr="00CF7626">
        <w:rPr>
          <w:color w:val="231F20"/>
        </w:rPr>
        <w:t>as</w:t>
      </w:r>
      <w:r w:rsidRPr="00CF7626">
        <w:rPr>
          <w:color w:val="231F20"/>
          <w:spacing w:val="-23"/>
        </w:rPr>
        <w:t xml:space="preserve"> </w:t>
      </w:r>
      <w:r w:rsidRPr="00CF7626">
        <w:rPr>
          <w:color w:val="231F20"/>
          <w:spacing w:val="-4"/>
        </w:rPr>
        <w:t>Work</w:t>
      </w:r>
      <w:r w:rsidRPr="00CF7626">
        <w:rPr>
          <w:color w:val="231F20"/>
          <w:spacing w:val="-23"/>
        </w:rPr>
        <w:t xml:space="preserve"> </w:t>
      </w:r>
      <w:r w:rsidRPr="00CF7626">
        <w:rPr>
          <w:color w:val="231F20"/>
        </w:rPr>
        <w:t>completion milestones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are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met</w:t>
      </w:r>
      <w:r w:rsidRPr="00CF7626">
        <w:rPr>
          <w:color w:val="231F20"/>
          <w:spacing w:val="-26"/>
        </w:rPr>
        <w:t xml:space="preserve"> </w:t>
      </w:r>
      <w:r w:rsidRPr="00CF7626">
        <w:rPr>
          <w:color w:val="231F20"/>
          <w:spacing w:val="-4"/>
        </w:rPr>
        <w:t>by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Contractor/Principal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in</w:t>
      </w:r>
      <w:r w:rsidRPr="00CF7626">
        <w:rPr>
          <w:color w:val="231F20"/>
          <w:spacing w:val="-26"/>
        </w:rPr>
        <w:t xml:space="preserve"> </w:t>
      </w:r>
      <w:r w:rsidRPr="00CF7626">
        <w:rPr>
          <w:color w:val="231F20"/>
        </w:rPr>
        <w:t>accordance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with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26"/>
        </w:rPr>
        <w:t xml:space="preserve"> </w:t>
      </w:r>
      <w:r w:rsidRPr="00CF7626">
        <w:rPr>
          <w:color w:val="231F20"/>
        </w:rPr>
        <w:t>applicable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surety bond provisions of the</w:t>
      </w:r>
      <w:r w:rsidRPr="00CF7626">
        <w:rPr>
          <w:color w:val="231F20"/>
          <w:spacing w:val="2"/>
        </w:rPr>
        <w:t xml:space="preserve"> </w:t>
      </w:r>
      <w:r w:rsidRPr="00CF7626">
        <w:rPr>
          <w:color w:val="231F20"/>
        </w:rPr>
        <w:t>Contract.</w:t>
      </w:r>
    </w:p>
    <w:p w14:paraId="7219EBE4" w14:textId="77777777" w:rsidR="00AE782A" w:rsidRPr="00CF7626" w:rsidRDefault="00AE782A">
      <w:pPr>
        <w:pStyle w:val="BodyText"/>
        <w:spacing w:before="8"/>
        <w:rPr>
          <w:sz w:val="40"/>
        </w:rPr>
      </w:pPr>
    </w:p>
    <w:p w14:paraId="677B7BDF" w14:textId="77777777" w:rsidR="00AE782A" w:rsidRPr="00CF7626" w:rsidRDefault="00E95B4E">
      <w:pPr>
        <w:pStyle w:val="BodyText"/>
        <w:tabs>
          <w:tab w:val="left" w:pos="4154"/>
          <w:tab w:val="left" w:pos="7352"/>
          <w:tab w:val="left" w:pos="8230"/>
        </w:tabs>
        <w:ind w:left="140"/>
      </w:pPr>
      <w:r w:rsidRPr="00CF7626">
        <w:rPr>
          <w:color w:val="231F20"/>
        </w:rPr>
        <w:t>This Bond is</w:t>
      </w:r>
      <w:r w:rsidRPr="00CF7626">
        <w:rPr>
          <w:color w:val="231F20"/>
          <w:spacing w:val="-23"/>
        </w:rPr>
        <w:t xml:space="preserve"> </w:t>
      </w:r>
      <w:r w:rsidRPr="00CF7626">
        <w:rPr>
          <w:color w:val="231F20"/>
        </w:rPr>
        <w:t>entered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this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</w:rPr>
        <w:t>day</w:t>
      </w:r>
      <w:r w:rsidRPr="00CF7626">
        <w:rPr>
          <w:color w:val="231F20"/>
          <w:spacing w:val="-28"/>
        </w:rPr>
        <w:t xml:space="preserve"> </w:t>
      </w:r>
      <w:r w:rsidRPr="00CF7626">
        <w:rPr>
          <w:color w:val="231F20"/>
        </w:rPr>
        <w:t>of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</w:rPr>
        <w:t>,</w:t>
      </w:r>
      <w:r w:rsidRPr="00CF7626">
        <w:rPr>
          <w:color w:val="231F20"/>
          <w:spacing w:val="1"/>
        </w:rPr>
        <w:t xml:space="preserve"> </w:t>
      </w:r>
      <w:r w:rsidRPr="00CF7626">
        <w:rPr>
          <w:color w:val="231F20"/>
        </w:rPr>
        <w:t>20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</w:rPr>
        <w:t>.</w:t>
      </w:r>
    </w:p>
    <w:p w14:paraId="082CFFFE" w14:textId="77777777" w:rsidR="00AE782A" w:rsidRPr="00CF7626" w:rsidRDefault="00AE782A">
      <w:pPr>
        <w:pStyle w:val="BodyText"/>
        <w:spacing w:before="9"/>
        <w:rPr>
          <w:sz w:val="43"/>
        </w:rPr>
      </w:pPr>
    </w:p>
    <w:p w14:paraId="41655DC2" w14:textId="77777777" w:rsidR="00AE782A" w:rsidRPr="00CF7626" w:rsidRDefault="00E95B4E">
      <w:pPr>
        <w:pStyle w:val="Heading1"/>
      </w:pPr>
      <w:r w:rsidRPr="00CF7626">
        <w:rPr>
          <w:color w:val="231F20"/>
        </w:rPr>
        <w:t>SURETY</w:t>
      </w:r>
    </w:p>
    <w:p w14:paraId="68CAB4F0" w14:textId="77777777" w:rsidR="00AE782A" w:rsidRPr="00CF7626" w:rsidRDefault="00AE782A">
      <w:pPr>
        <w:pStyle w:val="BodyText"/>
        <w:spacing w:before="3"/>
        <w:rPr>
          <w:rFonts w:ascii="Gill Sans MT"/>
          <w:b/>
          <w:sz w:val="25"/>
        </w:rPr>
      </w:pPr>
    </w:p>
    <w:p w14:paraId="438C56BF" w14:textId="77777777" w:rsidR="00AE782A" w:rsidRPr="00CF7626" w:rsidRDefault="00E95B4E">
      <w:pPr>
        <w:pStyle w:val="BodyText"/>
        <w:ind w:left="140"/>
      </w:pPr>
      <w:r w:rsidRPr="00CF7626">
        <w:rPr>
          <w:color w:val="231F20"/>
        </w:rPr>
        <w:t>By</w:t>
      </w:r>
    </w:p>
    <w:p w14:paraId="79E8A504" w14:textId="77777777" w:rsidR="00AE782A" w:rsidRPr="00CF7626" w:rsidRDefault="00AE782A">
      <w:pPr>
        <w:pStyle w:val="BodyText"/>
        <w:spacing w:before="2"/>
      </w:pPr>
    </w:p>
    <w:p w14:paraId="6D0F7D2A" w14:textId="77777777" w:rsidR="00AE782A" w:rsidRPr="00CF7626" w:rsidRDefault="00E95B4E">
      <w:pPr>
        <w:pStyle w:val="BodyText"/>
        <w:ind w:left="140"/>
      </w:pPr>
      <w:r w:rsidRPr="00CF7626">
        <w:rPr>
          <w:color w:val="231F20"/>
        </w:rPr>
        <w:t>Print Name:</w:t>
      </w:r>
    </w:p>
    <w:p w14:paraId="0641B80F" w14:textId="77777777" w:rsidR="00AE782A" w:rsidRPr="00CF7626" w:rsidRDefault="00AE782A">
      <w:pPr>
        <w:pStyle w:val="BodyText"/>
        <w:spacing w:before="1"/>
      </w:pPr>
    </w:p>
    <w:p w14:paraId="223EDE69" w14:textId="77777777" w:rsidR="00AE782A" w:rsidRPr="00CF7626" w:rsidRDefault="00E95B4E">
      <w:pPr>
        <w:pStyle w:val="BodyText"/>
        <w:ind w:left="140"/>
      </w:pPr>
      <w:r w:rsidRPr="00CF7626">
        <w:rPr>
          <w:color w:val="231F20"/>
        </w:rPr>
        <w:t>Title:</w:t>
      </w:r>
    </w:p>
    <w:p w14:paraId="60E71625" w14:textId="77777777" w:rsidR="00AE782A" w:rsidRPr="00CF7626" w:rsidRDefault="00AE782A">
      <w:pPr>
        <w:pStyle w:val="BodyText"/>
        <w:spacing w:before="2"/>
      </w:pPr>
    </w:p>
    <w:p w14:paraId="1C496588" w14:textId="77777777" w:rsidR="00AE782A" w:rsidRPr="00CF7626" w:rsidRDefault="00E95B4E">
      <w:pPr>
        <w:pStyle w:val="BodyText"/>
        <w:spacing w:line="482" w:lineRule="auto"/>
        <w:ind w:left="140" w:right="6680"/>
      </w:pPr>
      <w:r w:rsidRPr="00CF7626">
        <w:rPr>
          <w:color w:val="231F20"/>
        </w:rPr>
        <w:t>(Attach Power of Attorney) Witness:</w:t>
      </w:r>
    </w:p>
    <w:p w14:paraId="46C8CEF3" w14:textId="77777777" w:rsidR="00AE782A" w:rsidRPr="00CF7626" w:rsidRDefault="00AE782A">
      <w:pPr>
        <w:pStyle w:val="BodyText"/>
        <w:rPr>
          <w:sz w:val="30"/>
        </w:rPr>
      </w:pPr>
    </w:p>
    <w:p w14:paraId="20B81121" w14:textId="77777777" w:rsidR="00AE782A" w:rsidRPr="00CF7626" w:rsidRDefault="00E95B4E">
      <w:pPr>
        <w:pStyle w:val="Heading1"/>
        <w:spacing w:before="237"/>
      </w:pPr>
      <w:r w:rsidRPr="00CF7626">
        <w:rPr>
          <w:color w:val="231F20"/>
        </w:rPr>
        <w:t>PRINCIPAL</w:t>
      </w:r>
    </w:p>
    <w:p w14:paraId="5075D217" w14:textId="77777777" w:rsidR="00AE782A" w:rsidRPr="00CF7626" w:rsidRDefault="00AE782A">
      <w:pPr>
        <w:pStyle w:val="BodyText"/>
        <w:spacing w:before="4"/>
        <w:rPr>
          <w:rFonts w:ascii="Gill Sans MT"/>
          <w:b/>
          <w:sz w:val="25"/>
        </w:rPr>
      </w:pPr>
    </w:p>
    <w:p w14:paraId="5309918C" w14:textId="77777777" w:rsidR="00AE782A" w:rsidRPr="00CF7626" w:rsidRDefault="00E95B4E">
      <w:pPr>
        <w:pStyle w:val="BodyText"/>
        <w:ind w:left="140"/>
      </w:pPr>
      <w:r w:rsidRPr="00CF7626">
        <w:rPr>
          <w:color w:val="231F20"/>
        </w:rPr>
        <w:t>By</w:t>
      </w:r>
    </w:p>
    <w:p w14:paraId="312195DB" w14:textId="77777777" w:rsidR="00AE782A" w:rsidRPr="00CF7626" w:rsidRDefault="00AE782A">
      <w:pPr>
        <w:pStyle w:val="BodyText"/>
        <w:spacing w:before="1"/>
      </w:pPr>
    </w:p>
    <w:p w14:paraId="707EBEE8" w14:textId="77777777" w:rsidR="00AE782A" w:rsidRPr="00CF7626" w:rsidRDefault="00E95B4E">
      <w:pPr>
        <w:pStyle w:val="BodyText"/>
        <w:ind w:left="140" w:right="9473"/>
      </w:pPr>
      <w:r w:rsidRPr="00CF7626">
        <w:rPr>
          <w:color w:val="231F20"/>
        </w:rPr>
        <w:t>Print Name:</w:t>
      </w:r>
    </w:p>
    <w:p w14:paraId="496ECE01" w14:textId="77777777" w:rsidR="00AE782A" w:rsidRPr="00CF7626" w:rsidRDefault="00AE782A">
      <w:pPr>
        <w:pStyle w:val="BodyText"/>
        <w:spacing w:before="2"/>
      </w:pPr>
    </w:p>
    <w:p w14:paraId="3AE1E2CA" w14:textId="77777777" w:rsidR="00AE782A" w:rsidRPr="00CF7626" w:rsidRDefault="00E95B4E">
      <w:pPr>
        <w:pStyle w:val="BodyText"/>
        <w:ind w:left="140" w:right="9520"/>
      </w:pPr>
      <w:r w:rsidRPr="00CF7626">
        <w:rPr>
          <w:color w:val="231F20"/>
        </w:rPr>
        <w:t>Title:</w:t>
      </w:r>
    </w:p>
    <w:p w14:paraId="06C644D7" w14:textId="77777777" w:rsidR="00AE782A" w:rsidRPr="00CF7626" w:rsidRDefault="00AE782A">
      <w:pPr>
        <w:pStyle w:val="BodyText"/>
        <w:spacing w:before="1"/>
      </w:pPr>
    </w:p>
    <w:p w14:paraId="7F4B9D54" w14:textId="77777777" w:rsidR="00AE782A" w:rsidRPr="00CF7626" w:rsidRDefault="00E95B4E">
      <w:pPr>
        <w:pStyle w:val="BodyText"/>
        <w:ind w:left="140" w:right="9520"/>
      </w:pPr>
      <w:r w:rsidRPr="00CF7626">
        <w:rPr>
          <w:color w:val="231F20"/>
        </w:rPr>
        <w:t>Witness:</w:t>
      </w:r>
    </w:p>
    <w:sectPr w:rsidR="00AE782A" w:rsidRPr="00CF7626">
      <w:pgSz w:w="12240" w:h="15840"/>
      <w:pgMar w:top="940" w:right="600" w:bottom="1200" w:left="580" w:header="664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1FD46" w14:textId="77777777" w:rsidR="00E95B4E" w:rsidRDefault="00E95B4E">
      <w:r>
        <w:separator/>
      </w:r>
    </w:p>
  </w:endnote>
  <w:endnote w:type="continuationSeparator" w:id="0">
    <w:p w14:paraId="3362C818" w14:textId="77777777" w:rsidR="00E95B4E" w:rsidRDefault="00E9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84F49" w14:textId="77777777" w:rsidR="00AE782A" w:rsidRDefault="00BD08BD">
    <w:pPr>
      <w:pStyle w:val="BodyText"/>
      <w:spacing w:line="14" w:lineRule="auto"/>
      <w:rPr>
        <w:sz w:val="20"/>
      </w:rPr>
    </w:pPr>
    <w:r>
      <w:pict w14:anchorId="6A34EFA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4pt;margin-top:729.85pt;width:64.05pt;height:34.35pt;z-index:-251779072;mso-position-horizontal-relative:page;mso-position-vertical-relative:page" filled="f" stroked="f">
          <v:textbox inset="0,0,0,0">
            <w:txbxContent>
              <w:p w14:paraId="0BDAA353" w14:textId="13DCE0FB" w:rsidR="00AE782A" w:rsidRPr="005D1272" w:rsidRDefault="00E95B4E" w:rsidP="005D1272">
                <w:r w:rsidRPr="005D1272">
                  <w:t xml:space="preserve">page </w:t>
                </w:r>
                <w:r w:rsidRPr="005D1272">
                  <w:fldChar w:fldCharType="begin"/>
                </w:r>
                <w:r w:rsidRPr="005D1272">
                  <w:instrText xml:space="preserve"> PAGE </w:instrText>
                </w:r>
                <w:r w:rsidRPr="005D1272">
                  <w:fldChar w:fldCharType="separate"/>
                </w:r>
                <w:r w:rsidRPr="005D1272">
                  <w:t>3</w:t>
                </w:r>
                <w:r w:rsidRPr="005D1272">
                  <w:fldChar w:fldCharType="end"/>
                </w:r>
                <w:r w:rsidRPr="005D1272">
                  <w:t xml:space="preserve"> </w:t>
                </w:r>
                <w:r w:rsidR="005D1272" w:rsidRPr="005D1272">
                  <w:t>of 3</w:t>
                </w:r>
              </w:p>
              <w:p w14:paraId="5DB86FD5" w14:textId="77777777" w:rsidR="00AE782A" w:rsidRPr="005D1272" w:rsidRDefault="00E95B4E" w:rsidP="005D1272">
                <w:r w:rsidRPr="005D1272">
                  <w:t>June 2024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42845" w14:textId="77777777" w:rsidR="00E95B4E" w:rsidRDefault="00E95B4E">
      <w:r>
        <w:separator/>
      </w:r>
    </w:p>
  </w:footnote>
  <w:footnote w:type="continuationSeparator" w:id="0">
    <w:p w14:paraId="5B2C921B" w14:textId="77777777" w:rsidR="00E95B4E" w:rsidRDefault="00E95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6F5F6" w14:textId="77777777" w:rsidR="00AE782A" w:rsidRDefault="00BD08BD">
    <w:pPr>
      <w:pStyle w:val="BodyText"/>
      <w:spacing w:line="14" w:lineRule="auto"/>
      <w:rPr>
        <w:sz w:val="20"/>
      </w:rPr>
    </w:pPr>
    <w:r>
      <w:pict w14:anchorId="4579BC2D">
        <v:rect id="_x0000_s1026" style="position:absolute;margin-left:36pt;margin-top:36pt;width:540pt;height:7.2pt;z-index:-251780096;mso-position-horizontal-relative:page;mso-position-vertical-relative:page" fillcolor="#0088c7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61DC8"/>
    <w:multiLevelType w:val="hybridMultilevel"/>
    <w:tmpl w:val="688EAD72"/>
    <w:lvl w:ilvl="0" w:tplc="9DC8A6CA">
      <w:start w:val="21"/>
      <w:numFmt w:val="upperLetter"/>
      <w:lvlText w:val="%1"/>
      <w:lvlJc w:val="left"/>
      <w:pPr>
        <w:ind w:left="661" w:hanging="522"/>
        <w:jc w:val="left"/>
      </w:pPr>
      <w:rPr>
        <w:rFonts w:hint="default"/>
      </w:rPr>
    </w:lvl>
    <w:lvl w:ilvl="1" w:tplc="7A7C5F22">
      <w:start w:val="1"/>
      <w:numFmt w:val="decimal"/>
      <w:lvlText w:val="%2."/>
      <w:lvlJc w:val="left"/>
      <w:pPr>
        <w:ind w:left="770" w:hanging="270"/>
        <w:jc w:val="left"/>
      </w:pPr>
      <w:rPr>
        <w:rFonts w:ascii="Century Gothic" w:eastAsia="Century Gothic" w:hAnsi="Century Gothic" w:cs="Century Gothic" w:hint="default"/>
        <w:color w:val="231F20"/>
        <w:w w:val="100"/>
        <w:sz w:val="24"/>
        <w:szCs w:val="24"/>
      </w:rPr>
    </w:lvl>
    <w:lvl w:ilvl="2" w:tplc="252A315C">
      <w:numFmt w:val="bullet"/>
      <w:lvlText w:val="•"/>
      <w:lvlJc w:val="left"/>
      <w:pPr>
        <w:ind w:left="1922" w:hanging="270"/>
      </w:pPr>
      <w:rPr>
        <w:rFonts w:hint="default"/>
      </w:rPr>
    </w:lvl>
    <w:lvl w:ilvl="3" w:tplc="E23EE358">
      <w:numFmt w:val="bullet"/>
      <w:lvlText w:val="•"/>
      <w:lvlJc w:val="left"/>
      <w:pPr>
        <w:ind w:left="3064" w:hanging="270"/>
      </w:pPr>
      <w:rPr>
        <w:rFonts w:hint="default"/>
      </w:rPr>
    </w:lvl>
    <w:lvl w:ilvl="4" w:tplc="56A805E8">
      <w:numFmt w:val="bullet"/>
      <w:lvlText w:val="•"/>
      <w:lvlJc w:val="left"/>
      <w:pPr>
        <w:ind w:left="4206" w:hanging="270"/>
      </w:pPr>
      <w:rPr>
        <w:rFonts w:hint="default"/>
      </w:rPr>
    </w:lvl>
    <w:lvl w:ilvl="5" w:tplc="D944BD36">
      <w:numFmt w:val="bullet"/>
      <w:lvlText w:val="•"/>
      <w:lvlJc w:val="left"/>
      <w:pPr>
        <w:ind w:left="5348" w:hanging="270"/>
      </w:pPr>
      <w:rPr>
        <w:rFonts w:hint="default"/>
      </w:rPr>
    </w:lvl>
    <w:lvl w:ilvl="6" w:tplc="55505C26">
      <w:numFmt w:val="bullet"/>
      <w:lvlText w:val="•"/>
      <w:lvlJc w:val="left"/>
      <w:pPr>
        <w:ind w:left="6491" w:hanging="270"/>
      </w:pPr>
      <w:rPr>
        <w:rFonts w:hint="default"/>
      </w:rPr>
    </w:lvl>
    <w:lvl w:ilvl="7" w:tplc="852C5D20">
      <w:numFmt w:val="bullet"/>
      <w:lvlText w:val="•"/>
      <w:lvlJc w:val="left"/>
      <w:pPr>
        <w:ind w:left="7633" w:hanging="270"/>
      </w:pPr>
      <w:rPr>
        <w:rFonts w:hint="default"/>
      </w:rPr>
    </w:lvl>
    <w:lvl w:ilvl="8" w:tplc="0B3A057A">
      <w:numFmt w:val="bullet"/>
      <w:lvlText w:val="•"/>
      <w:lvlJc w:val="left"/>
      <w:pPr>
        <w:ind w:left="8775" w:hanging="270"/>
      </w:pPr>
      <w:rPr>
        <w:rFonts w:hint="default"/>
      </w:rPr>
    </w:lvl>
  </w:abstractNum>
  <w:num w:numId="1" w16cid:durableId="191616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82A"/>
    <w:rsid w:val="000969C5"/>
    <w:rsid w:val="00316FE3"/>
    <w:rsid w:val="005D1272"/>
    <w:rsid w:val="006E65CC"/>
    <w:rsid w:val="006E65D4"/>
    <w:rsid w:val="00857CA5"/>
    <w:rsid w:val="00AE782A"/>
    <w:rsid w:val="00BD08BD"/>
    <w:rsid w:val="00CF7626"/>
    <w:rsid w:val="00E9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B2890"/>
  <w15:docId w15:val="{241C63CD-A755-4F38-AF4E-907AE5B7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770" w:right="396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7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626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CF7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626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Kathryn Doran</cp:lastModifiedBy>
  <cp:revision>5</cp:revision>
  <dcterms:created xsi:type="dcterms:W3CDTF">2024-07-10T19:04:00Z</dcterms:created>
  <dcterms:modified xsi:type="dcterms:W3CDTF">2024-07-12T15:11:00Z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2024-07-10T00:00:00Z</vt:filetime>
  </property>
</Properties>
</file>