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2719C" w14:textId="68728E85" w:rsidR="004168C1" w:rsidRPr="00E41B19" w:rsidRDefault="00644F3D">
      <w:pPr>
        <w:tabs>
          <w:tab w:val="left" w:pos="1914"/>
        </w:tabs>
        <w:ind w:left="100"/>
        <w:rPr>
          <w:rFonts w:ascii="Times New Roman"/>
          <w:sz w:val="20"/>
        </w:rPr>
      </w:pPr>
      <w:r w:rsidRPr="00E41B19">
        <w:rPr>
          <w:rFonts w:ascii="Times New Roman"/>
          <w:sz w:val="20"/>
        </w:rPr>
        <w:tab/>
      </w:r>
    </w:p>
    <w:p w14:paraId="1B8D1DC7" w14:textId="77777777" w:rsidR="004168C1" w:rsidRPr="00E41B19" w:rsidRDefault="004168C1">
      <w:pPr>
        <w:pStyle w:val="BodyText"/>
        <w:spacing w:before="8"/>
        <w:ind w:left="0"/>
        <w:rPr>
          <w:rFonts w:ascii="Times New Roman"/>
          <w:sz w:val="29"/>
        </w:rPr>
      </w:pPr>
    </w:p>
    <w:p w14:paraId="0FBC264D" w14:textId="77777777" w:rsidR="004168C1" w:rsidRPr="00E41B19" w:rsidRDefault="004168C1">
      <w:pPr>
        <w:rPr>
          <w:rFonts w:ascii="Times New Roman"/>
          <w:sz w:val="29"/>
        </w:rPr>
        <w:sectPr w:rsidR="004168C1" w:rsidRPr="00E41B19">
          <w:headerReference w:type="default" r:id="rId7"/>
          <w:footerReference w:type="default" r:id="rId8"/>
          <w:type w:val="continuous"/>
          <w:pgSz w:w="12240" w:h="15840"/>
          <w:pgMar w:top="940" w:right="600" w:bottom="1200" w:left="620" w:header="664" w:footer="1009" w:gutter="0"/>
          <w:pgNumType w:start="1"/>
          <w:cols w:space="720"/>
        </w:sectPr>
      </w:pPr>
    </w:p>
    <w:p w14:paraId="2B2EF084" w14:textId="77777777" w:rsidR="004168C1" w:rsidRPr="00E41B19" w:rsidRDefault="00644F3D">
      <w:pPr>
        <w:spacing w:before="379"/>
        <w:ind w:left="100"/>
        <w:rPr>
          <w:rFonts w:ascii="Gill Sans MT"/>
          <w:b/>
          <w:sz w:val="36"/>
        </w:rPr>
      </w:pPr>
      <w:r w:rsidRPr="00E41B19">
        <w:rPr>
          <w:rFonts w:ascii="Gill Sans MT"/>
          <w:b/>
          <w:color w:val="0088C7"/>
          <w:sz w:val="36"/>
        </w:rPr>
        <w:t>BEAD</w:t>
      </w:r>
      <w:r w:rsidRPr="00E41B19">
        <w:rPr>
          <w:rFonts w:ascii="Gill Sans MT"/>
          <w:b/>
          <w:color w:val="0088C7"/>
          <w:spacing w:val="-57"/>
          <w:sz w:val="36"/>
        </w:rPr>
        <w:t xml:space="preserve"> </w:t>
      </w:r>
      <w:r w:rsidRPr="00E41B19">
        <w:rPr>
          <w:rFonts w:ascii="Gill Sans MT"/>
          <w:b/>
          <w:color w:val="0088C7"/>
          <w:sz w:val="36"/>
        </w:rPr>
        <w:t>SURETY</w:t>
      </w:r>
      <w:r w:rsidRPr="00E41B19">
        <w:rPr>
          <w:rFonts w:ascii="Gill Sans MT"/>
          <w:b/>
          <w:color w:val="0088C7"/>
          <w:spacing w:val="-56"/>
          <w:sz w:val="36"/>
        </w:rPr>
        <w:t xml:space="preserve"> </w:t>
      </w:r>
      <w:r w:rsidRPr="00E41B19">
        <w:rPr>
          <w:rFonts w:ascii="Gill Sans MT"/>
          <w:b/>
          <w:color w:val="0088C7"/>
          <w:sz w:val="36"/>
        </w:rPr>
        <w:t>BOND</w:t>
      </w:r>
      <w:r w:rsidRPr="00E41B19">
        <w:rPr>
          <w:rFonts w:ascii="Gill Sans MT"/>
          <w:b/>
          <w:color w:val="0088C7"/>
          <w:spacing w:val="-56"/>
          <w:sz w:val="36"/>
        </w:rPr>
        <w:t xml:space="preserve"> </w:t>
      </w:r>
      <w:r w:rsidRPr="00E41B19">
        <w:rPr>
          <w:rFonts w:ascii="Gill Sans MT"/>
          <w:b/>
          <w:color w:val="0088C7"/>
          <w:sz w:val="36"/>
        </w:rPr>
        <w:t>-</w:t>
      </w:r>
      <w:r w:rsidRPr="00E41B19">
        <w:rPr>
          <w:rFonts w:ascii="Gill Sans MT"/>
          <w:b/>
          <w:color w:val="0088C7"/>
          <w:spacing w:val="-56"/>
          <w:sz w:val="36"/>
        </w:rPr>
        <w:t xml:space="preserve"> </w:t>
      </w:r>
      <w:r w:rsidRPr="00E41B19">
        <w:rPr>
          <w:rFonts w:ascii="Gill Sans MT"/>
          <w:b/>
          <w:color w:val="0088C7"/>
          <w:sz w:val="36"/>
        </w:rPr>
        <w:t>SINGLE</w:t>
      </w:r>
      <w:r w:rsidRPr="00E41B19">
        <w:rPr>
          <w:rFonts w:ascii="Gill Sans MT"/>
          <w:b/>
          <w:color w:val="0088C7"/>
          <w:spacing w:val="-56"/>
          <w:sz w:val="36"/>
        </w:rPr>
        <w:t xml:space="preserve"> </w:t>
      </w:r>
      <w:r w:rsidRPr="00E41B19">
        <w:rPr>
          <w:rFonts w:ascii="Gill Sans MT"/>
          <w:b/>
          <w:color w:val="0088C7"/>
          <w:sz w:val="36"/>
        </w:rPr>
        <w:t>OBLIGEE</w:t>
      </w:r>
    </w:p>
    <w:p w14:paraId="42CDC98D" w14:textId="77777777" w:rsidR="004168C1" w:rsidRPr="00E41B19" w:rsidRDefault="00644F3D">
      <w:pPr>
        <w:pStyle w:val="BodyText"/>
        <w:ind w:left="0"/>
        <w:rPr>
          <w:rFonts w:ascii="Gill Sans MT"/>
          <w:b/>
          <w:sz w:val="30"/>
        </w:rPr>
      </w:pPr>
      <w:r w:rsidRPr="00E41B19">
        <w:br w:type="column"/>
      </w:r>
    </w:p>
    <w:p w14:paraId="6BB9F8A4" w14:textId="77777777" w:rsidR="004168C1" w:rsidRPr="00E41B19" w:rsidRDefault="004168C1">
      <w:pPr>
        <w:pStyle w:val="BodyText"/>
        <w:ind w:left="0"/>
        <w:rPr>
          <w:rFonts w:ascii="Gill Sans MT"/>
          <w:b/>
          <w:sz w:val="30"/>
        </w:rPr>
      </w:pPr>
    </w:p>
    <w:p w14:paraId="5884A449" w14:textId="77777777" w:rsidR="004168C1" w:rsidRPr="00E41B19" w:rsidRDefault="004168C1">
      <w:pPr>
        <w:pStyle w:val="BodyText"/>
        <w:ind w:left="0"/>
        <w:rPr>
          <w:rFonts w:ascii="Gill Sans MT"/>
          <w:b/>
          <w:sz w:val="30"/>
        </w:rPr>
      </w:pPr>
    </w:p>
    <w:p w14:paraId="739F7655" w14:textId="77777777" w:rsidR="004168C1" w:rsidRPr="00E41B19" w:rsidRDefault="004168C1">
      <w:pPr>
        <w:pStyle w:val="BodyText"/>
        <w:spacing w:before="1"/>
        <w:ind w:left="0"/>
        <w:rPr>
          <w:rFonts w:ascii="Gill Sans MT"/>
          <w:b/>
          <w:sz w:val="26"/>
        </w:rPr>
      </w:pPr>
    </w:p>
    <w:p w14:paraId="478B97B6" w14:textId="77777777" w:rsidR="004168C1" w:rsidRPr="00E41B19" w:rsidRDefault="00644F3D">
      <w:pPr>
        <w:pStyle w:val="BodyText"/>
        <w:tabs>
          <w:tab w:val="left" w:pos="2010"/>
        </w:tabs>
      </w:pPr>
      <w:r w:rsidRPr="00E41B19">
        <w:rPr>
          <w:color w:val="231F20"/>
        </w:rPr>
        <w:t>No.</w:t>
      </w:r>
      <w:r w:rsidRPr="00E41B19">
        <w:rPr>
          <w:color w:val="231F20"/>
          <w:spacing w:val="5"/>
        </w:rPr>
        <w:t xml:space="preserve"> </w:t>
      </w:r>
      <w:r w:rsidRPr="00E41B19">
        <w:rPr>
          <w:color w:val="231F20"/>
          <w:u w:val="single" w:color="221E1F"/>
        </w:rPr>
        <w:t xml:space="preserve"> </w:t>
      </w:r>
      <w:r w:rsidRPr="00E41B19">
        <w:rPr>
          <w:color w:val="231F20"/>
          <w:u w:val="single" w:color="221E1F"/>
        </w:rPr>
        <w:tab/>
      </w:r>
    </w:p>
    <w:p w14:paraId="5147EC45" w14:textId="77777777" w:rsidR="004168C1" w:rsidRPr="00E41B19" w:rsidRDefault="004168C1">
      <w:pPr>
        <w:sectPr w:rsidR="004168C1" w:rsidRPr="00E41B19">
          <w:type w:val="continuous"/>
          <w:pgSz w:w="12240" w:h="15840"/>
          <w:pgMar w:top="940" w:right="600" w:bottom="1200" w:left="620" w:header="720" w:footer="720" w:gutter="0"/>
          <w:cols w:num="2" w:space="720" w:equalWidth="0">
            <w:col w:w="7578" w:space="1312"/>
            <w:col w:w="2130"/>
          </w:cols>
        </w:sectPr>
      </w:pPr>
    </w:p>
    <w:p w14:paraId="4F3FF406" w14:textId="77777777" w:rsidR="004168C1" w:rsidRPr="00E41B19" w:rsidRDefault="00644F3D">
      <w:pPr>
        <w:pStyle w:val="BodyText"/>
        <w:tabs>
          <w:tab w:val="left" w:pos="6130"/>
          <w:tab w:val="left" w:pos="7011"/>
          <w:tab w:val="left" w:pos="10811"/>
        </w:tabs>
        <w:spacing w:before="186" w:line="261" w:lineRule="auto"/>
        <w:ind w:right="155"/>
      </w:pPr>
      <w:r w:rsidRPr="00E41B19">
        <w:rPr>
          <w:color w:val="231F20"/>
          <w:u w:val="single" w:color="221E1F"/>
        </w:rPr>
        <w:t xml:space="preserve"> </w:t>
      </w:r>
      <w:r w:rsidRPr="00E41B19">
        <w:rPr>
          <w:color w:val="231F20"/>
          <w:u w:val="single" w:color="221E1F"/>
        </w:rPr>
        <w:tab/>
      </w:r>
      <w:r w:rsidRPr="00E41B19">
        <w:rPr>
          <w:color w:val="231F20"/>
          <w:u w:val="single" w:color="221E1F"/>
        </w:rPr>
        <w:tab/>
      </w:r>
      <w:r w:rsidRPr="00E41B19">
        <w:rPr>
          <w:color w:val="231F20"/>
          <w:spacing w:val="5"/>
        </w:rPr>
        <w:t xml:space="preserve"> </w:t>
      </w:r>
      <w:r w:rsidRPr="00E41B19">
        <w:rPr>
          <w:color w:val="231F20"/>
        </w:rPr>
        <w:t xml:space="preserve">(“Principal”), with primary </w:t>
      </w:r>
      <w:r w:rsidRPr="00E41B19">
        <w:rPr>
          <w:color w:val="231F20"/>
          <w:spacing w:val="-4"/>
        </w:rPr>
        <w:t xml:space="preserve">place </w:t>
      </w:r>
      <w:r w:rsidRPr="00E41B19">
        <w:rPr>
          <w:color w:val="231F20"/>
        </w:rPr>
        <w:t>of</w:t>
      </w:r>
      <w:r w:rsidRPr="00E41B19">
        <w:rPr>
          <w:color w:val="231F20"/>
          <w:spacing w:val="23"/>
        </w:rPr>
        <w:t xml:space="preserve"> </w:t>
      </w:r>
      <w:r w:rsidRPr="00E41B19">
        <w:rPr>
          <w:color w:val="231F20"/>
        </w:rPr>
        <w:t>business</w:t>
      </w:r>
      <w:r w:rsidRPr="00E41B19">
        <w:rPr>
          <w:color w:val="231F20"/>
          <w:spacing w:val="24"/>
        </w:rPr>
        <w:t xml:space="preserve"> </w:t>
      </w:r>
      <w:r w:rsidRPr="00E41B19">
        <w:rPr>
          <w:color w:val="231F20"/>
        </w:rPr>
        <w:t>at</w:t>
      </w:r>
      <w:r w:rsidRPr="00E41B19">
        <w:rPr>
          <w:color w:val="231F20"/>
          <w:u w:val="single" w:color="221E1F"/>
        </w:rPr>
        <w:t xml:space="preserve"> </w:t>
      </w:r>
      <w:r w:rsidRPr="00E41B19">
        <w:rPr>
          <w:color w:val="231F20"/>
          <w:u w:val="single" w:color="221E1F"/>
        </w:rPr>
        <w:tab/>
      </w:r>
      <w:r w:rsidRPr="00E41B19">
        <w:rPr>
          <w:color w:val="231F20"/>
        </w:rPr>
        <w:t>,</w:t>
      </w:r>
      <w:r w:rsidRPr="00E41B19">
        <w:rPr>
          <w:color w:val="231F20"/>
          <w:spacing w:val="-31"/>
        </w:rPr>
        <w:t xml:space="preserve"> </w:t>
      </w:r>
      <w:r w:rsidRPr="00E41B19">
        <w:rPr>
          <w:color w:val="231F20"/>
        </w:rPr>
        <w:t>and</w:t>
      </w:r>
      <w:r w:rsidRPr="00E41B19">
        <w:rPr>
          <w:color w:val="231F20"/>
          <w:spacing w:val="5"/>
        </w:rPr>
        <w:t xml:space="preserve"> </w:t>
      </w:r>
      <w:r w:rsidRPr="00E41B19">
        <w:rPr>
          <w:color w:val="231F20"/>
          <w:u w:val="single" w:color="221E1F"/>
        </w:rPr>
        <w:t xml:space="preserve"> </w:t>
      </w:r>
      <w:r w:rsidRPr="00E41B19">
        <w:rPr>
          <w:color w:val="231F20"/>
          <w:u w:val="single" w:color="221E1F"/>
        </w:rPr>
        <w:tab/>
      </w:r>
      <w:r w:rsidRPr="00E41B19">
        <w:rPr>
          <w:color w:val="231F20"/>
          <w:u w:val="single" w:color="221E1F"/>
        </w:rPr>
        <w:tab/>
      </w:r>
    </w:p>
    <w:p w14:paraId="638165AA" w14:textId="5ED8F71A" w:rsidR="004168C1" w:rsidRPr="00E41B19" w:rsidRDefault="00644F3D">
      <w:pPr>
        <w:pStyle w:val="BodyText"/>
        <w:tabs>
          <w:tab w:val="left" w:pos="1107"/>
          <w:tab w:val="left" w:pos="2804"/>
          <w:tab w:val="left" w:pos="8552"/>
          <w:tab w:val="left" w:pos="9625"/>
        </w:tabs>
        <w:spacing w:line="261" w:lineRule="auto"/>
        <w:ind w:right="353"/>
      </w:pPr>
      <w:r w:rsidRPr="00E41B19">
        <w:rPr>
          <w:color w:val="231F20"/>
          <w:u w:val="single" w:color="221E1F"/>
        </w:rPr>
        <w:t xml:space="preserve"> </w:t>
      </w:r>
      <w:r w:rsidRPr="00E41B19">
        <w:rPr>
          <w:color w:val="231F20"/>
          <w:u w:val="single" w:color="221E1F"/>
        </w:rPr>
        <w:tab/>
      </w:r>
      <w:r w:rsidRPr="00E41B19">
        <w:rPr>
          <w:color w:val="231F20"/>
        </w:rPr>
        <w:t>(“Surety) a company having a certificate of authority to conduct surety insurance business issued in the jurisdiction of the agency awarding a subgrantee agreement, are held and firmly bound</w:t>
      </w:r>
      <w:r w:rsidRPr="00E41B19">
        <w:rPr>
          <w:color w:val="231F20"/>
          <w:spacing w:val="3"/>
        </w:rPr>
        <w:t xml:space="preserve"> </w:t>
      </w:r>
      <w:r w:rsidRPr="00E41B19">
        <w:rPr>
          <w:color w:val="231F20"/>
        </w:rPr>
        <w:t>unto</w:t>
      </w:r>
      <w:r w:rsidRPr="00E41B19">
        <w:rPr>
          <w:color w:val="231F20"/>
          <w:spacing w:val="17"/>
        </w:rPr>
        <w:t xml:space="preserve"> </w:t>
      </w:r>
      <w:r w:rsidRPr="00E41B19">
        <w:rPr>
          <w:color w:val="231F20"/>
        </w:rPr>
        <w:t>the</w:t>
      </w:r>
      <w:r w:rsidRPr="00E41B19">
        <w:rPr>
          <w:color w:val="231F20"/>
          <w:u w:val="single" w:color="221E1F"/>
        </w:rPr>
        <w:t xml:space="preserve"> </w:t>
      </w:r>
      <w:r w:rsidRPr="00E41B19">
        <w:rPr>
          <w:color w:val="231F20"/>
          <w:u w:val="single" w:color="221E1F"/>
        </w:rPr>
        <w:tab/>
      </w:r>
      <w:r w:rsidRPr="00E41B19">
        <w:rPr>
          <w:color w:val="231F20"/>
        </w:rPr>
        <w:t>[Name of State Broadband Office] (“</w:t>
      </w:r>
      <w:proofErr w:type="spellStart"/>
      <w:r w:rsidRPr="00E41B19">
        <w:rPr>
          <w:color w:val="231F20"/>
        </w:rPr>
        <w:t>Obligee</w:t>
      </w:r>
      <w:proofErr w:type="spellEnd"/>
      <w:r w:rsidRPr="00E41B19">
        <w:rPr>
          <w:color w:val="231F20"/>
        </w:rPr>
        <w:t>”), in the maximum penal</w:t>
      </w:r>
      <w:r w:rsidRPr="00E41B19">
        <w:rPr>
          <w:color w:val="231F20"/>
          <w:spacing w:val="23"/>
        </w:rPr>
        <w:t xml:space="preserve"> </w:t>
      </w:r>
      <w:r w:rsidRPr="00E41B19">
        <w:rPr>
          <w:color w:val="231F20"/>
        </w:rPr>
        <w:t>sum</w:t>
      </w:r>
      <w:r w:rsidRPr="00E41B19">
        <w:rPr>
          <w:color w:val="231F20"/>
          <w:spacing w:val="13"/>
        </w:rPr>
        <w:t xml:space="preserve"> </w:t>
      </w:r>
      <w:r w:rsidRPr="00E41B19">
        <w:rPr>
          <w:color w:val="231F20"/>
        </w:rPr>
        <w:t>of</w:t>
      </w:r>
      <w:r w:rsidRPr="00E41B19">
        <w:rPr>
          <w:color w:val="231F20"/>
          <w:u w:val="single" w:color="221E1F"/>
        </w:rPr>
        <w:t xml:space="preserve"> </w:t>
      </w:r>
      <w:r w:rsidRPr="00E41B19">
        <w:rPr>
          <w:color w:val="231F20"/>
          <w:u w:val="single" w:color="221E1F"/>
        </w:rPr>
        <w:tab/>
      </w:r>
      <w:r w:rsidRPr="00E41B19">
        <w:rPr>
          <w:color w:val="231F20"/>
          <w:u w:val="single" w:color="221E1F"/>
        </w:rPr>
        <w:tab/>
      </w:r>
      <w:r w:rsidRPr="00E41B19">
        <w:rPr>
          <w:color w:val="231F20"/>
        </w:rPr>
        <w:t>Dollars  ($</w:t>
      </w:r>
      <w:r w:rsidRPr="00E41B19">
        <w:rPr>
          <w:color w:val="231F20"/>
          <w:u w:val="single" w:color="221E1F"/>
        </w:rPr>
        <w:t xml:space="preserve"> </w:t>
      </w:r>
      <w:r w:rsidRPr="00E41B19">
        <w:rPr>
          <w:color w:val="231F20"/>
          <w:u w:val="single" w:color="221E1F"/>
        </w:rPr>
        <w:tab/>
      </w:r>
      <w:r w:rsidRPr="00E41B19">
        <w:rPr>
          <w:color w:val="231F20"/>
          <w:u w:val="single" w:color="221E1F"/>
        </w:rPr>
        <w:tab/>
      </w:r>
      <w:r w:rsidRPr="00E41B19">
        <w:rPr>
          <w:color w:val="231F20"/>
        </w:rPr>
        <w:t>) (“Penal</w:t>
      </w:r>
      <w:r w:rsidRPr="00E41B19">
        <w:rPr>
          <w:color w:val="231F20"/>
          <w:spacing w:val="11"/>
        </w:rPr>
        <w:t xml:space="preserve"> </w:t>
      </w:r>
      <w:r w:rsidRPr="00E41B19">
        <w:rPr>
          <w:color w:val="231F20"/>
        </w:rPr>
        <w:t>Sum”).</w:t>
      </w:r>
    </w:p>
    <w:p w14:paraId="762622A4" w14:textId="77777777" w:rsidR="004168C1" w:rsidRPr="00E41B19" w:rsidRDefault="00644F3D">
      <w:pPr>
        <w:pStyle w:val="BodyText"/>
        <w:tabs>
          <w:tab w:val="left" w:pos="3061"/>
          <w:tab w:val="left" w:pos="7349"/>
        </w:tabs>
        <w:spacing w:before="265" w:line="259" w:lineRule="auto"/>
        <w:ind w:right="973"/>
      </w:pPr>
      <w:r w:rsidRPr="00E41B19">
        <w:rPr>
          <w:rFonts w:ascii="Gill Sans MT"/>
          <w:b/>
          <w:color w:val="231F20"/>
        </w:rPr>
        <w:t>WHEREAS,</w:t>
      </w:r>
      <w:r w:rsidRPr="00E41B19">
        <w:rPr>
          <w:rFonts w:ascii="Gill Sans MT"/>
          <w:b/>
          <w:color w:val="231F20"/>
          <w:spacing w:val="-10"/>
        </w:rPr>
        <w:t xml:space="preserve"> </w:t>
      </w:r>
      <w:r w:rsidRPr="00E41B19">
        <w:rPr>
          <w:color w:val="231F20"/>
        </w:rPr>
        <w:t>the</w:t>
      </w:r>
      <w:r w:rsidRPr="00E41B19">
        <w:rPr>
          <w:color w:val="231F20"/>
          <w:spacing w:val="-10"/>
        </w:rPr>
        <w:t xml:space="preserve"> </w:t>
      </w:r>
      <w:r w:rsidRPr="00E41B19">
        <w:rPr>
          <w:color w:val="231F20"/>
          <w:spacing w:val="-4"/>
        </w:rPr>
        <w:t>above</w:t>
      </w:r>
      <w:r w:rsidRPr="00E41B19">
        <w:rPr>
          <w:color w:val="231F20"/>
          <w:spacing w:val="-10"/>
        </w:rPr>
        <w:t xml:space="preserve"> </w:t>
      </w:r>
      <w:r w:rsidRPr="00E41B19">
        <w:rPr>
          <w:color w:val="231F20"/>
        </w:rPr>
        <w:t>named</w:t>
      </w:r>
      <w:r w:rsidRPr="00E41B19">
        <w:rPr>
          <w:color w:val="231F20"/>
          <w:spacing w:val="-10"/>
        </w:rPr>
        <w:t xml:space="preserve"> </w:t>
      </w:r>
      <w:r w:rsidRPr="00E41B19">
        <w:rPr>
          <w:color w:val="231F20"/>
        </w:rPr>
        <w:t>Principal,</w:t>
      </w:r>
      <w:r w:rsidRPr="00E41B19">
        <w:rPr>
          <w:color w:val="231F20"/>
          <w:spacing w:val="-9"/>
        </w:rPr>
        <w:t xml:space="preserve"> </w:t>
      </w:r>
      <w:r w:rsidRPr="00E41B19">
        <w:rPr>
          <w:color w:val="231F20"/>
        </w:rPr>
        <w:t>has</w:t>
      </w:r>
      <w:r w:rsidRPr="00E41B19">
        <w:rPr>
          <w:color w:val="231F20"/>
          <w:spacing w:val="-10"/>
        </w:rPr>
        <w:t xml:space="preserve"> </w:t>
      </w:r>
      <w:r w:rsidRPr="00E41B19">
        <w:rPr>
          <w:color w:val="231F20"/>
        </w:rPr>
        <w:t>been</w:t>
      </w:r>
      <w:r w:rsidRPr="00E41B19">
        <w:rPr>
          <w:color w:val="231F20"/>
          <w:spacing w:val="-10"/>
        </w:rPr>
        <w:t xml:space="preserve"> </w:t>
      </w:r>
      <w:r w:rsidRPr="00E41B19">
        <w:rPr>
          <w:color w:val="231F20"/>
          <w:spacing w:val="-3"/>
        </w:rPr>
        <w:t>awarded</w:t>
      </w:r>
      <w:r w:rsidRPr="00E41B19">
        <w:rPr>
          <w:color w:val="231F20"/>
          <w:spacing w:val="-10"/>
        </w:rPr>
        <w:t xml:space="preserve"> </w:t>
      </w:r>
      <w:r w:rsidRPr="00E41B19">
        <w:rPr>
          <w:color w:val="231F20"/>
        </w:rPr>
        <w:t>a</w:t>
      </w:r>
      <w:r w:rsidRPr="00E41B19">
        <w:rPr>
          <w:color w:val="231F20"/>
          <w:spacing w:val="-9"/>
        </w:rPr>
        <w:t xml:space="preserve"> </w:t>
      </w:r>
      <w:r w:rsidRPr="00E41B19">
        <w:rPr>
          <w:color w:val="231F20"/>
        </w:rPr>
        <w:t>subgrantee</w:t>
      </w:r>
      <w:r w:rsidRPr="00E41B19">
        <w:rPr>
          <w:color w:val="231F20"/>
          <w:spacing w:val="-10"/>
        </w:rPr>
        <w:t xml:space="preserve"> </w:t>
      </w:r>
      <w:r w:rsidRPr="00E41B19">
        <w:rPr>
          <w:color w:val="231F20"/>
        </w:rPr>
        <w:t>agreement, name</w:t>
      </w:r>
      <w:r w:rsidRPr="00E41B19">
        <w:rPr>
          <w:color w:val="231F20"/>
          <w:u w:val="single" w:color="221E1F"/>
        </w:rPr>
        <w:t xml:space="preserve"> </w:t>
      </w:r>
      <w:r w:rsidRPr="00E41B19">
        <w:rPr>
          <w:color w:val="231F20"/>
          <w:u w:val="single" w:color="221E1F"/>
        </w:rPr>
        <w:tab/>
      </w:r>
      <w:r w:rsidRPr="00E41B19">
        <w:rPr>
          <w:color w:val="231F20"/>
        </w:rPr>
        <w:t>,</w:t>
      </w:r>
      <w:r w:rsidRPr="00E41B19">
        <w:rPr>
          <w:color w:val="231F20"/>
          <w:spacing w:val="5"/>
        </w:rPr>
        <w:t xml:space="preserve"> </w:t>
      </w:r>
      <w:r w:rsidRPr="00E41B19">
        <w:rPr>
          <w:color w:val="231F20"/>
        </w:rPr>
        <w:t>project</w:t>
      </w:r>
      <w:r w:rsidRPr="00E41B19">
        <w:rPr>
          <w:color w:val="231F20"/>
          <w:u w:val="single" w:color="221E1F"/>
        </w:rPr>
        <w:t xml:space="preserve"> </w:t>
      </w:r>
      <w:r w:rsidRPr="00E41B19">
        <w:rPr>
          <w:color w:val="231F20"/>
          <w:u w:val="single" w:color="221E1F"/>
        </w:rPr>
        <w:tab/>
      </w:r>
      <w:r w:rsidRPr="00E41B19">
        <w:rPr>
          <w:color w:val="231F20"/>
        </w:rPr>
        <w:t>, subgrant</w:t>
      </w:r>
      <w:r w:rsidRPr="00E41B19">
        <w:rPr>
          <w:color w:val="231F20"/>
          <w:spacing w:val="12"/>
        </w:rPr>
        <w:t xml:space="preserve"> </w:t>
      </w:r>
      <w:r w:rsidRPr="00E41B19">
        <w:rPr>
          <w:color w:val="231F20"/>
        </w:rPr>
        <w:t>no.</w:t>
      </w:r>
    </w:p>
    <w:p w14:paraId="300BDF65" w14:textId="77777777" w:rsidR="004168C1" w:rsidRPr="00E41B19" w:rsidRDefault="00644F3D">
      <w:pPr>
        <w:pStyle w:val="BodyText"/>
        <w:tabs>
          <w:tab w:val="left" w:pos="1971"/>
          <w:tab w:val="left" w:pos="8223"/>
          <w:tab w:val="left" w:pos="9880"/>
        </w:tabs>
        <w:spacing w:before="2" w:line="261" w:lineRule="auto"/>
        <w:ind w:right="863"/>
      </w:pPr>
      <w:r w:rsidRPr="00E41B19">
        <w:rPr>
          <w:color w:val="231F20"/>
          <w:u w:val="single" w:color="221E1F"/>
        </w:rPr>
        <w:t xml:space="preserve"> </w:t>
      </w:r>
      <w:r w:rsidRPr="00E41B19">
        <w:rPr>
          <w:color w:val="231F20"/>
          <w:u w:val="single" w:color="221E1F"/>
        </w:rPr>
        <w:tab/>
      </w:r>
      <w:r w:rsidRPr="00E41B19">
        <w:rPr>
          <w:color w:val="231F20"/>
        </w:rPr>
        <w:t>,</w:t>
      </w:r>
      <w:r w:rsidRPr="00E41B19">
        <w:rPr>
          <w:color w:val="231F20"/>
          <w:spacing w:val="-12"/>
        </w:rPr>
        <w:t xml:space="preserve"> </w:t>
      </w:r>
      <w:r w:rsidRPr="00E41B19">
        <w:rPr>
          <w:color w:val="231F20"/>
        </w:rPr>
        <w:t>under</w:t>
      </w:r>
      <w:r w:rsidRPr="00E41B19">
        <w:rPr>
          <w:color w:val="231F20"/>
          <w:spacing w:val="-11"/>
        </w:rPr>
        <w:t xml:space="preserve"> </w:t>
      </w:r>
      <w:r w:rsidRPr="00E41B19">
        <w:rPr>
          <w:color w:val="231F20"/>
        </w:rPr>
        <w:t>the</w:t>
      </w:r>
      <w:r w:rsidRPr="00E41B19">
        <w:rPr>
          <w:color w:val="231F20"/>
          <w:u w:val="single" w:color="221E1F"/>
        </w:rPr>
        <w:t xml:space="preserve"> </w:t>
      </w:r>
      <w:r w:rsidRPr="00E41B19">
        <w:rPr>
          <w:color w:val="231F20"/>
          <w:u w:val="single" w:color="221E1F"/>
        </w:rPr>
        <w:tab/>
      </w:r>
      <w:r w:rsidRPr="00E41B19">
        <w:rPr>
          <w:color w:val="231F20"/>
        </w:rPr>
        <w:t xml:space="preserve">program </w:t>
      </w:r>
      <w:r w:rsidRPr="00E41B19">
        <w:rPr>
          <w:color w:val="231F20"/>
          <w:spacing w:val="-3"/>
        </w:rPr>
        <w:t xml:space="preserve">[name </w:t>
      </w:r>
      <w:r w:rsidRPr="00E41B19">
        <w:rPr>
          <w:color w:val="231F20"/>
        </w:rPr>
        <w:t>of</w:t>
      </w:r>
      <w:r w:rsidRPr="00E41B19">
        <w:rPr>
          <w:color w:val="231F20"/>
          <w:spacing w:val="-25"/>
        </w:rPr>
        <w:t xml:space="preserve"> </w:t>
      </w:r>
      <w:r w:rsidRPr="00E41B19">
        <w:rPr>
          <w:color w:val="231F20"/>
        </w:rPr>
        <w:t>state</w:t>
      </w:r>
      <w:r w:rsidRPr="00E41B19">
        <w:rPr>
          <w:color w:val="231F20"/>
          <w:spacing w:val="-25"/>
        </w:rPr>
        <w:t xml:space="preserve"> </w:t>
      </w:r>
      <w:r w:rsidRPr="00E41B19">
        <w:rPr>
          <w:color w:val="231F20"/>
        </w:rPr>
        <w:t>program]</w:t>
      </w:r>
      <w:r w:rsidRPr="00E41B19">
        <w:rPr>
          <w:color w:val="231F20"/>
          <w:spacing w:val="-24"/>
        </w:rPr>
        <w:t xml:space="preserve"> </w:t>
      </w:r>
      <w:r w:rsidRPr="00E41B19">
        <w:rPr>
          <w:color w:val="231F20"/>
          <w:spacing w:val="-3"/>
        </w:rPr>
        <w:t>(collectively,</w:t>
      </w:r>
      <w:r w:rsidRPr="00E41B19">
        <w:rPr>
          <w:color w:val="231F20"/>
          <w:spacing w:val="-25"/>
        </w:rPr>
        <w:t xml:space="preserve"> </w:t>
      </w:r>
      <w:r w:rsidRPr="00E41B19">
        <w:rPr>
          <w:color w:val="231F20"/>
        </w:rPr>
        <w:t>“Project”),</w:t>
      </w:r>
      <w:r w:rsidRPr="00E41B19">
        <w:rPr>
          <w:color w:val="231F20"/>
          <w:spacing w:val="-25"/>
        </w:rPr>
        <w:t xml:space="preserve"> </w:t>
      </w:r>
      <w:r w:rsidRPr="00E41B19">
        <w:rPr>
          <w:color w:val="231F20"/>
        </w:rPr>
        <w:t>under</w:t>
      </w:r>
      <w:r w:rsidRPr="00E41B19">
        <w:rPr>
          <w:color w:val="231F20"/>
          <w:spacing w:val="-24"/>
        </w:rPr>
        <w:t xml:space="preserve"> </w:t>
      </w:r>
      <w:r w:rsidRPr="00E41B19">
        <w:rPr>
          <w:color w:val="231F20"/>
        </w:rPr>
        <w:t>the</w:t>
      </w:r>
      <w:r w:rsidRPr="00E41B19">
        <w:rPr>
          <w:color w:val="231F20"/>
          <w:spacing w:val="-25"/>
        </w:rPr>
        <w:t xml:space="preserve"> </w:t>
      </w:r>
      <w:r w:rsidRPr="00E41B19">
        <w:rPr>
          <w:color w:val="231F20"/>
        </w:rPr>
        <w:t>applicable</w:t>
      </w:r>
      <w:r w:rsidRPr="00E41B19">
        <w:rPr>
          <w:color w:val="231F20"/>
          <w:spacing w:val="-25"/>
        </w:rPr>
        <w:t xml:space="preserve"> </w:t>
      </w:r>
      <w:r w:rsidRPr="00E41B19">
        <w:rPr>
          <w:color w:val="231F20"/>
        </w:rPr>
        <w:t>provisions</w:t>
      </w:r>
      <w:r w:rsidRPr="00E41B19">
        <w:rPr>
          <w:color w:val="231F20"/>
          <w:spacing w:val="-24"/>
        </w:rPr>
        <w:t xml:space="preserve"> </w:t>
      </w:r>
      <w:r w:rsidRPr="00E41B19">
        <w:rPr>
          <w:color w:val="231F20"/>
        </w:rPr>
        <w:t xml:space="preserve">of </w:t>
      </w:r>
      <w:r w:rsidRPr="00E41B19">
        <w:rPr>
          <w:color w:val="231F20"/>
          <w:spacing w:val="11"/>
        </w:rPr>
        <w:t xml:space="preserve"> </w:t>
      </w:r>
      <w:r w:rsidRPr="00E41B19">
        <w:rPr>
          <w:color w:val="231F20"/>
          <w:u w:val="single" w:color="221E1F"/>
        </w:rPr>
        <w:t xml:space="preserve"> </w:t>
      </w:r>
      <w:r w:rsidRPr="00E41B19">
        <w:rPr>
          <w:color w:val="231F20"/>
          <w:u w:val="single" w:color="221E1F"/>
        </w:rPr>
        <w:tab/>
      </w:r>
    </w:p>
    <w:p w14:paraId="5285FC3C" w14:textId="77777777" w:rsidR="004168C1" w:rsidRPr="00E41B19" w:rsidRDefault="00644F3D">
      <w:pPr>
        <w:pStyle w:val="BodyText"/>
        <w:tabs>
          <w:tab w:val="left" w:pos="5427"/>
        </w:tabs>
        <w:spacing w:line="261" w:lineRule="auto"/>
        <w:ind w:right="1160"/>
      </w:pPr>
      <w:r w:rsidRPr="00E41B19">
        <w:rPr>
          <w:color w:val="231F20"/>
          <w:u w:val="single" w:color="221E1F"/>
        </w:rPr>
        <w:t xml:space="preserve"> </w:t>
      </w:r>
      <w:r w:rsidRPr="00E41B19">
        <w:rPr>
          <w:color w:val="231F20"/>
          <w:u w:val="single" w:color="221E1F"/>
        </w:rPr>
        <w:tab/>
      </w:r>
      <w:r w:rsidRPr="00E41B19">
        <w:rPr>
          <w:color w:val="231F20"/>
          <w:spacing w:val="5"/>
        </w:rPr>
        <w:t xml:space="preserve"> </w:t>
      </w:r>
      <w:r w:rsidRPr="00E41B19">
        <w:rPr>
          <w:color w:val="231F20"/>
        </w:rPr>
        <w:t>[insert the pertinent state regulatory or</w:t>
      </w:r>
      <w:r w:rsidRPr="00E41B19">
        <w:rPr>
          <w:color w:val="231F20"/>
          <w:spacing w:val="-19"/>
        </w:rPr>
        <w:t xml:space="preserve"> </w:t>
      </w:r>
      <w:r w:rsidRPr="00E41B19">
        <w:rPr>
          <w:color w:val="231F20"/>
        </w:rPr>
        <w:t>statutory</w:t>
      </w:r>
      <w:r w:rsidRPr="00E41B19">
        <w:rPr>
          <w:color w:val="231F20"/>
          <w:spacing w:val="-18"/>
        </w:rPr>
        <w:t xml:space="preserve"> </w:t>
      </w:r>
      <w:r w:rsidRPr="00E41B19">
        <w:rPr>
          <w:color w:val="231F20"/>
        </w:rPr>
        <w:t>section</w:t>
      </w:r>
      <w:r w:rsidRPr="00E41B19">
        <w:rPr>
          <w:color w:val="231F20"/>
          <w:spacing w:val="-18"/>
        </w:rPr>
        <w:t xml:space="preserve"> </w:t>
      </w:r>
      <w:r w:rsidRPr="00E41B19">
        <w:rPr>
          <w:color w:val="231F20"/>
          <w:spacing w:val="-3"/>
        </w:rPr>
        <w:t>reference],</w:t>
      </w:r>
      <w:r w:rsidRPr="00E41B19">
        <w:rPr>
          <w:color w:val="231F20"/>
          <w:spacing w:val="-19"/>
        </w:rPr>
        <w:t xml:space="preserve"> </w:t>
      </w:r>
      <w:r w:rsidRPr="00E41B19">
        <w:rPr>
          <w:color w:val="231F20"/>
        </w:rPr>
        <w:t>implementing</w:t>
      </w:r>
      <w:r w:rsidRPr="00E41B19">
        <w:rPr>
          <w:color w:val="231F20"/>
          <w:spacing w:val="-18"/>
        </w:rPr>
        <w:t xml:space="preserve"> </w:t>
      </w:r>
      <w:r w:rsidRPr="00E41B19">
        <w:rPr>
          <w:color w:val="231F20"/>
        </w:rPr>
        <w:t>the</w:t>
      </w:r>
      <w:r w:rsidRPr="00E41B19">
        <w:rPr>
          <w:color w:val="231F20"/>
          <w:spacing w:val="-18"/>
        </w:rPr>
        <w:t xml:space="preserve"> </w:t>
      </w:r>
      <w:r w:rsidRPr="00E41B19">
        <w:rPr>
          <w:color w:val="231F20"/>
        </w:rPr>
        <w:t>Broadband</w:t>
      </w:r>
      <w:r w:rsidRPr="00E41B19">
        <w:rPr>
          <w:color w:val="231F20"/>
          <w:spacing w:val="-19"/>
        </w:rPr>
        <w:t xml:space="preserve"> </w:t>
      </w:r>
      <w:r w:rsidRPr="00E41B19">
        <w:rPr>
          <w:color w:val="231F20"/>
          <w:spacing w:val="-4"/>
        </w:rPr>
        <w:t>Equity,</w:t>
      </w:r>
      <w:r w:rsidRPr="00E41B19">
        <w:rPr>
          <w:color w:val="231F20"/>
          <w:spacing w:val="-18"/>
        </w:rPr>
        <w:t xml:space="preserve"> </w:t>
      </w:r>
      <w:r w:rsidRPr="00E41B19">
        <w:rPr>
          <w:color w:val="231F20"/>
          <w:spacing w:val="-3"/>
        </w:rPr>
        <w:t>Access,</w:t>
      </w:r>
      <w:r w:rsidRPr="00E41B19">
        <w:rPr>
          <w:color w:val="231F20"/>
          <w:spacing w:val="-18"/>
        </w:rPr>
        <w:t xml:space="preserve"> </w:t>
      </w:r>
      <w:r w:rsidRPr="00E41B19">
        <w:rPr>
          <w:color w:val="231F20"/>
        </w:rPr>
        <w:t xml:space="preserve">and Deployment (“BEAD”) Program, </w:t>
      </w:r>
      <w:r w:rsidRPr="00E41B19">
        <w:rPr>
          <w:color w:val="231F20"/>
          <w:spacing w:val="-3"/>
        </w:rPr>
        <w:t xml:space="preserve">by </w:t>
      </w:r>
      <w:proofErr w:type="spellStart"/>
      <w:r w:rsidRPr="00E41B19">
        <w:rPr>
          <w:color w:val="231F20"/>
        </w:rPr>
        <w:t>Obligee</w:t>
      </w:r>
      <w:proofErr w:type="spellEnd"/>
      <w:r w:rsidRPr="00E41B19">
        <w:rPr>
          <w:color w:val="231F20"/>
        </w:rPr>
        <w:t xml:space="preserve"> under its selection process and is required to furnish security in the form of a surety bond to secure performance solely of the infrastructure build-out portion of the subgrantee agreement, as further</w:t>
      </w:r>
      <w:r w:rsidRPr="00E41B19">
        <w:rPr>
          <w:color w:val="231F20"/>
          <w:spacing w:val="-18"/>
        </w:rPr>
        <w:t xml:space="preserve"> </w:t>
      </w:r>
      <w:r w:rsidRPr="00E41B19">
        <w:rPr>
          <w:color w:val="231F20"/>
        </w:rPr>
        <w:t>described</w:t>
      </w:r>
      <w:r w:rsidRPr="00E41B19">
        <w:rPr>
          <w:color w:val="231F20"/>
          <w:spacing w:val="-18"/>
        </w:rPr>
        <w:t xml:space="preserve"> </w:t>
      </w:r>
      <w:r w:rsidRPr="00E41B19">
        <w:rPr>
          <w:color w:val="231F20"/>
        </w:rPr>
        <w:t>in</w:t>
      </w:r>
      <w:r w:rsidRPr="00E41B19">
        <w:rPr>
          <w:color w:val="231F20"/>
          <w:spacing w:val="-17"/>
        </w:rPr>
        <w:t xml:space="preserve"> </w:t>
      </w:r>
      <w:r w:rsidRPr="00E41B19">
        <w:rPr>
          <w:color w:val="231F20"/>
        </w:rPr>
        <w:t>the</w:t>
      </w:r>
      <w:r w:rsidRPr="00E41B19">
        <w:rPr>
          <w:color w:val="231F20"/>
          <w:spacing w:val="-18"/>
        </w:rPr>
        <w:t xml:space="preserve"> </w:t>
      </w:r>
      <w:r w:rsidRPr="00E41B19">
        <w:rPr>
          <w:color w:val="231F20"/>
        </w:rPr>
        <w:t>following</w:t>
      </w:r>
      <w:r w:rsidRPr="00E41B19">
        <w:rPr>
          <w:color w:val="231F20"/>
          <w:spacing w:val="-17"/>
        </w:rPr>
        <w:t xml:space="preserve"> </w:t>
      </w:r>
      <w:r w:rsidRPr="00E41B19">
        <w:rPr>
          <w:color w:val="231F20"/>
        </w:rPr>
        <w:t>specific</w:t>
      </w:r>
      <w:r w:rsidRPr="00E41B19">
        <w:rPr>
          <w:color w:val="231F20"/>
          <w:spacing w:val="-18"/>
        </w:rPr>
        <w:t xml:space="preserve"> </w:t>
      </w:r>
      <w:r w:rsidRPr="00E41B19">
        <w:rPr>
          <w:color w:val="231F20"/>
        </w:rPr>
        <w:t>subgrantee</w:t>
      </w:r>
      <w:r w:rsidRPr="00E41B19">
        <w:rPr>
          <w:color w:val="231F20"/>
          <w:spacing w:val="-18"/>
        </w:rPr>
        <w:t xml:space="preserve"> </w:t>
      </w:r>
      <w:r w:rsidRPr="00E41B19">
        <w:rPr>
          <w:color w:val="231F20"/>
        </w:rPr>
        <w:t>agreement</w:t>
      </w:r>
      <w:r w:rsidRPr="00E41B19">
        <w:rPr>
          <w:color w:val="231F20"/>
          <w:spacing w:val="-17"/>
        </w:rPr>
        <w:t xml:space="preserve"> </w:t>
      </w:r>
      <w:r w:rsidRPr="00E41B19">
        <w:rPr>
          <w:color w:val="231F20"/>
        </w:rPr>
        <w:t>provisions</w:t>
      </w:r>
      <w:r w:rsidRPr="00E41B19">
        <w:rPr>
          <w:color w:val="231F20"/>
          <w:spacing w:val="-18"/>
        </w:rPr>
        <w:t xml:space="preserve"> </w:t>
      </w:r>
      <w:r w:rsidRPr="00E41B19">
        <w:rPr>
          <w:color w:val="231F20"/>
        </w:rPr>
        <w:t>and</w:t>
      </w:r>
    </w:p>
    <w:p w14:paraId="792A5BC4" w14:textId="77777777" w:rsidR="004168C1" w:rsidRPr="00E41B19" w:rsidRDefault="00644F3D">
      <w:pPr>
        <w:pStyle w:val="BodyText"/>
        <w:tabs>
          <w:tab w:val="left" w:pos="10731"/>
        </w:tabs>
        <w:spacing w:line="290" w:lineRule="exact"/>
      </w:pPr>
      <w:r w:rsidRPr="00E41B19">
        <w:rPr>
          <w:color w:val="231F20"/>
        </w:rPr>
        <w:t>exhibits:</w:t>
      </w:r>
      <w:r w:rsidRPr="00E41B19">
        <w:rPr>
          <w:color w:val="231F20"/>
          <w:u w:val="single" w:color="221E1F"/>
        </w:rPr>
        <w:t xml:space="preserve"> </w:t>
      </w:r>
      <w:r w:rsidRPr="00E41B19">
        <w:rPr>
          <w:color w:val="231F20"/>
          <w:u w:val="single" w:color="221E1F"/>
        </w:rPr>
        <w:tab/>
      </w:r>
    </w:p>
    <w:p w14:paraId="690F6377" w14:textId="77777777" w:rsidR="004168C1" w:rsidRPr="00E41B19" w:rsidRDefault="00644F3D">
      <w:pPr>
        <w:pStyle w:val="BodyText"/>
        <w:tabs>
          <w:tab w:val="left" w:pos="9171"/>
        </w:tabs>
        <w:spacing w:before="204"/>
      </w:pPr>
      <w:r w:rsidRPr="00E41B19">
        <w:rPr>
          <w:color w:val="231F20"/>
          <w:u w:val="single" w:color="221E1F"/>
        </w:rPr>
        <w:t xml:space="preserve"> </w:t>
      </w:r>
      <w:r w:rsidRPr="00E41B19">
        <w:rPr>
          <w:color w:val="231F20"/>
          <w:u w:val="single" w:color="221E1F"/>
        </w:rPr>
        <w:tab/>
      </w:r>
      <w:r w:rsidRPr="00E41B19">
        <w:rPr>
          <w:color w:val="231F20"/>
          <w:spacing w:val="5"/>
        </w:rPr>
        <w:t xml:space="preserve"> </w:t>
      </w:r>
      <w:r w:rsidRPr="00E41B19">
        <w:rPr>
          <w:color w:val="231F20"/>
        </w:rPr>
        <w:t>(the</w:t>
      </w:r>
      <w:r w:rsidRPr="00E41B19">
        <w:rPr>
          <w:color w:val="231F20"/>
          <w:spacing w:val="-2"/>
        </w:rPr>
        <w:t xml:space="preserve"> </w:t>
      </w:r>
      <w:r w:rsidRPr="00E41B19">
        <w:rPr>
          <w:color w:val="231F20"/>
        </w:rPr>
        <w:t>“Work”).</w:t>
      </w:r>
    </w:p>
    <w:p w14:paraId="0E67B06A" w14:textId="77777777" w:rsidR="004168C1" w:rsidRPr="00E41B19" w:rsidRDefault="004168C1">
      <w:pPr>
        <w:pStyle w:val="BodyText"/>
        <w:spacing w:before="1"/>
        <w:ind w:left="0"/>
      </w:pPr>
    </w:p>
    <w:p w14:paraId="3AE7805D" w14:textId="77777777" w:rsidR="004168C1" w:rsidRPr="00E41B19" w:rsidRDefault="00644F3D">
      <w:pPr>
        <w:pStyle w:val="BodyText"/>
        <w:spacing w:line="261" w:lineRule="auto"/>
        <w:ind w:right="353"/>
      </w:pPr>
      <w:r w:rsidRPr="00E41B19">
        <w:rPr>
          <w:color w:val="231F20"/>
        </w:rPr>
        <w:t xml:space="preserve">For purposes of this Surety Bond, </w:t>
      </w:r>
      <w:r w:rsidRPr="00E41B19">
        <w:rPr>
          <w:color w:val="231F20"/>
          <w:spacing w:val="-4"/>
        </w:rPr>
        <w:t xml:space="preserve">Work </w:t>
      </w:r>
      <w:r w:rsidRPr="00E41B19">
        <w:rPr>
          <w:color w:val="231F20"/>
        </w:rPr>
        <w:t xml:space="preserve">associated with this Project shall be deemed completed to a particular address location within the Project area when the Principal provides speed and latency tests from that address location to the </w:t>
      </w:r>
      <w:proofErr w:type="spellStart"/>
      <w:r w:rsidRPr="00E41B19">
        <w:rPr>
          <w:color w:val="231F20"/>
        </w:rPr>
        <w:t>Obligee</w:t>
      </w:r>
      <w:proofErr w:type="spellEnd"/>
      <w:r w:rsidRPr="00E41B19">
        <w:rPr>
          <w:color w:val="231F20"/>
        </w:rPr>
        <w:t xml:space="preserve"> that demonstrate</w:t>
      </w:r>
      <w:r w:rsidRPr="00E41B19">
        <w:rPr>
          <w:color w:val="231F20"/>
          <w:spacing w:val="-20"/>
        </w:rPr>
        <w:t xml:space="preserve"> </w:t>
      </w:r>
      <w:r w:rsidRPr="00E41B19">
        <w:rPr>
          <w:color w:val="231F20"/>
        </w:rPr>
        <w:t>Principal</w:t>
      </w:r>
      <w:r w:rsidRPr="00E41B19">
        <w:rPr>
          <w:color w:val="231F20"/>
          <w:spacing w:val="-20"/>
        </w:rPr>
        <w:t xml:space="preserve"> </w:t>
      </w:r>
      <w:r w:rsidRPr="00E41B19">
        <w:rPr>
          <w:color w:val="231F20"/>
        </w:rPr>
        <w:t>is</w:t>
      </w:r>
      <w:r w:rsidRPr="00E41B19">
        <w:rPr>
          <w:color w:val="231F20"/>
          <w:spacing w:val="-20"/>
        </w:rPr>
        <w:t xml:space="preserve"> </w:t>
      </w:r>
      <w:r w:rsidRPr="00E41B19">
        <w:rPr>
          <w:color w:val="231F20"/>
        </w:rPr>
        <w:t>providing</w:t>
      </w:r>
      <w:r w:rsidRPr="00E41B19">
        <w:rPr>
          <w:color w:val="231F20"/>
          <w:spacing w:val="-19"/>
        </w:rPr>
        <w:t xml:space="preserve"> </w:t>
      </w:r>
      <w:r w:rsidRPr="00E41B19">
        <w:rPr>
          <w:color w:val="231F20"/>
        </w:rPr>
        <w:t>Qualifying</w:t>
      </w:r>
      <w:r w:rsidRPr="00E41B19">
        <w:rPr>
          <w:color w:val="231F20"/>
          <w:spacing w:val="-20"/>
        </w:rPr>
        <w:t xml:space="preserve"> </w:t>
      </w:r>
      <w:r w:rsidRPr="00E41B19">
        <w:rPr>
          <w:color w:val="231F20"/>
        </w:rPr>
        <w:t>Broadband,</w:t>
      </w:r>
      <w:r w:rsidRPr="00E41B19">
        <w:rPr>
          <w:color w:val="231F20"/>
          <w:spacing w:val="-20"/>
        </w:rPr>
        <w:t xml:space="preserve"> </w:t>
      </w:r>
      <w:r w:rsidRPr="00E41B19">
        <w:rPr>
          <w:color w:val="231F20"/>
        </w:rPr>
        <w:t>as</w:t>
      </w:r>
      <w:r w:rsidRPr="00E41B19">
        <w:rPr>
          <w:color w:val="231F20"/>
          <w:spacing w:val="-20"/>
        </w:rPr>
        <w:t xml:space="preserve"> </w:t>
      </w:r>
      <w:r w:rsidRPr="00E41B19">
        <w:rPr>
          <w:color w:val="231F20"/>
        </w:rPr>
        <w:t>defined</w:t>
      </w:r>
      <w:r w:rsidRPr="00E41B19">
        <w:rPr>
          <w:color w:val="231F20"/>
          <w:spacing w:val="-19"/>
        </w:rPr>
        <w:t xml:space="preserve"> </w:t>
      </w:r>
      <w:r w:rsidRPr="00E41B19">
        <w:rPr>
          <w:color w:val="231F20"/>
        </w:rPr>
        <w:t>in</w:t>
      </w:r>
      <w:r w:rsidRPr="00E41B19">
        <w:rPr>
          <w:color w:val="231F20"/>
          <w:spacing w:val="-20"/>
        </w:rPr>
        <w:t xml:space="preserve"> </w:t>
      </w:r>
      <w:r w:rsidRPr="00E41B19">
        <w:rPr>
          <w:color w:val="231F20"/>
        </w:rPr>
        <w:t>the</w:t>
      </w:r>
      <w:r w:rsidRPr="00E41B19">
        <w:rPr>
          <w:color w:val="231F20"/>
          <w:spacing w:val="-20"/>
        </w:rPr>
        <w:t xml:space="preserve"> </w:t>
      </w:r>
      <w:r w:rsidRPr="00E41B19">
        <w:rPr>
          <w:color w:val="231F20"/>
        </w:rPr>
        <w:t>scope</w:t>
      </w:r>
      <w:r w:rsidRPr="00E41B19">
        <w:rPr>
          <w:color w:val="231F20"/>
          <w:spacing w:val="-20"/>
        </w:rPr>
        <w:t xml:space="preserve"> </w:t>
      </w:r>
      <w:r w:rsidRPr="00E41B19">
        <w:rPr>
          <w:color w:val="231F20"/>
        </w:rPr>
        <w:t>of</w:t>
      </w:r>
      <w:r w:rsidRPr="00E41B19">
        <w:rPr>
          <w:color w:val="231F20"/>
          <w:spacing w:val="-20"/>
        </w:rPr>
        <w:t xml:space="preserve"> </w:t>
      </w:r>
      <w:r w:rsidRPr="00E41B19">
        <w:rPr>
          <w:color w:val="231F20"/>
        </w:rPr>
        <w:t xml:space="preserve">the </w:t>
      </w:r>
      <w:r w:rsidRPr="00E41B19">
        <w:rPr>
          <w:color w:val="231F20"/>
          <w:spacing w:val="-4"/>
        </w:rPr>
        <w:t>Work.</w:t>
      </w:r>
      <w:r w:rsidRPr="00E41B19">
        <w:rPr>
          <w:color w:val="231F20"/>
          <w:spacing w:val="-28"/>
        </w:rPr>
        <w:t xml:space="preserve"> </w:t>
      </w:r>
      <w:r w:rsidRPr="00E41B19">
        <w:rPr>
          <w:color w:val="231F20"/>
        </w:rPr>
        <w:t>No</w:t>
      </w:r>
      <w:r w:rsidRPr="00E41B19">
        <w:rPr>
          <w:color w:val="231F20"/>
          <w:spacing w:val="-28"/>
        </w:rPr>
        <w:t xml:space="preserve"> </w:t>
      </w:r>
      <w:r w:rsidRPr="00E41B19">
        <w:rPr>
          <w:color w:val="231F20"/>
        </w:rPr>
        <w:t>other</w:t>
      </w:r>
      <w:r w:rsidRPr="00E41B19">
        <w:rPr>
          <w:color w:val="231F20"/>
          <w:spacing w:val="-27"/>
        </w:rPr>
        <w:t xml:space="preserve"> </w:t>
      </w:r>
      <w:r w:rsidRPr="00E41B19">
        <w:rPr>
          <w:color w:val="231F20"/>
        </w:rPr>
        <w:t>contractual</w:t>
      </w:r>
      <w:r w:rsidRPr="00E41B19">
        <w:rPr>
          <w:color w:val="231F20"/>
          <w:spacing w:val="-28"/>
        </w:rPr>
        <w:t xml:space="preserve"> </w:t>
      </w:r>
      <w:r w:rsidRPr="00E41B19">
        <w:rPr>
          <w:color w:val="231F20"/>
        </w:rPr>
        <w:t>obligations</w:t>
      </w:r>
      <w:r w:rsidRPr="00E41B19">
        <w:rPr>
          <w:color w:val="231F20"/>
          <w:spacing w:val="-27"/>
        </w:rPr>
        <w:t xml:space="preserve"> </w:t>
      </w:r>
      <w:r w:rsidRPr="00E41B19">
        <w:rPr>
          <w:color w:val="231F20"/>
        </w:rPr>
        <w:t>of</w:t>
      </w:r>
      <w:r w:rsidRPr="00E41B19">
        <w:rPr>
          <w:color w:val="231F20"/>
          <w:spacing w:val="-28"/>
        </w:rPr>
        <w:t xml:space="preserve"> </w:t>
      </w:r>
      <w:r w:rsidRPr="00E41B19">
        <w:rPr>
          <w:color w:val="231F20"/>
        </w:rPr>
        <w:t>the</w:t>
      </w:r>
      <w:r w:rsidRPr="00E41B19">
        <w:rPr>
          <w:color w:val="231F20"/>
          <w:spacing w:val="-27"/>
        </w:rPr>
        <w:t xml:space="preserve"> </w:t>
      </w:r>
      <w:r w:rsidRPr="00E41B19">
        <w:rPr>
          <w:color w:val="231F20"/>
        </w:rPr>
        <w:t>subgrantee</w:t>
      </w:r>
      <w:r w:rsidRPr="00E41B19">
        <w:rPr>
          <w:color w:val="231F20"/>
          <w:spacing w:val="-28"/>
        </w:rPr>
        <w:t xml:space="preserve"> </w:t>
      </w:r>
      <w:r w:rsidRPr="00E41B19">
        <w:rPr>
          <w:color w:val="231F20"/>
        </w:rPr>
        <w:t>agreement</w:t>
      </w:r>
      <w:r w:rsidRPr="00E41B19">
        <w:rPr>
          <w:color w:val="231F20"/>
          <w:spacing w:val="-27"/>
        </w:rPr>
        <w:t xml:space="preserve"> </w:t>
      </w:r>
      <w:r w:rsidRPr="00E41B19">
        <w:rPr>
          <w:color w:val="231F20"/>
        </w:rPr>
        <w:t>shall</w:t>
      </w:r>
      <w:r w:rsidRPr="00E41B19">
        <w:rPr>
          <w:color w:val="231F20"/>
          <w:spacing w:val="-28"/>
        </w:rPr>
        <w:t xml:space="preserve"> </w:t>
      </w:r>
      <w:r w:rsidRPr="00E41B19">
        <w:rPr>
          <w:color w:val="231F20"/>
        </w:rPr>
        <w:t>be</w:t>
      </w:r>
      <w:r w:rsidRPr="00E41B19">
        <w:rPr>
          <w:color w:val="231F20"/>
          <w:spacing w:val="-28"/>
        </w:rPr>
        <w:t xml:space="preserve"> </w:t>
      </w:r>
      <w:r w:rsidRPr="00E41B19">
        <w:rPr>
          <w:color w:val="231F20"/>
          <w:spacing w:val="-4"/>
        </w:rPr>
        <w:t>covered</w:t>
      </w:r>
      <w:r w:rsidRPr="00E41B19">
        <w:rPr>
          <w:color w:val="231F20"/>
          <w:spacing w:val="-27"/>
        </w:rPr>
        <w:t xml:space="preserve"> </w:t>
      </w:r>
      <w:r w:rsidRPr="00E41B19">
        <w:rPr>
          <w:color w:val="231F20"/>
          <w:spacing w:val="-3"/>
        </w:rPr>
        <w:t xml:space="preserve">by </w:t>
      </w:r>
      <w:r w:rsidRPr="00E41B19">
        <w:rPr>
          <w:color w:val="231F20"/>
        </w:rPr>
        <w:t>this</w:t>
      </w:r>
      <w:r w:rsidRPr="00E41B19">
        <w:rPr>
          <w:color w:val="231F20"/>
          <w:spacing w:val="1"/>
        </w:rPr>
        <w:t xml:space="preserve"> </w:t>
      </w:r>
      <w:r w:rsidRPr="00E41B19">
        <w:rPr>
          <w:color w:val="231F20"/>
        </w:rPr>
        <w:t>bond.</w:t>
      </w:r>
    </w:p>
    <w:p w14:paraId="5E344FEB" w14:textId="77777777" w:rsidR="004168C1" w:rsidRPr="00E41B19" w:rsidRDefault="00644F3D">
      <w:pPr>
        <w:pStyle w:val="BodyText"/>
        <w:spacing w:before="266" w:line="261" w:lineRule="auto"/>
        <w:ind w:right="304"/>
      </w:pPr>
      <w:r w:rsidRPr="00E41B19">
        <w:rPr>
          <w:color w:val="231F20"/>
        </w:rPr>
        <w:t>In</w:t>
      </w:r>
      <w:r w:rsidRPr="00E41B19">
        <w:rPr>
          <w:color w:val="231F20"/>
          <w:spacing w:val="-28"/>
        </w:rPr>
        <w:t xml:space="preserve"> </w:t>
      </w:r>
      <w:r w:rsidRPr="00E41B19">
        <w:rPr>
          <w:color w:val="231F20"/>
        </w:rPr>
        <w:t>accordance</w:t>
      </w:r>
      <w:r w:rsidRPr="00E41B19">
        <w:rPr>
          <w:color w:val="231F20"/>
          <w:spacing w:val="-28"/>
        </w:rPr>
        <w:t xml:space="preserve"> </w:t>
      </w:r>
      <w:r w:rsidRPr="00E41B19">
        <w:rPr>
          <w:color w:val="231F20"/>
        </w:rPr>
        <w:t>with</w:t>
      </w:r>
      <w:r w:rsidRPr="00E41B19">
        <w:rPr>
          <w:color w:val="231F20"/>
          <w:spacing w:val="-28"/>
        </w:rPr>
        <w:t xml:space="preserve"> </w:t>
      </w:r>
      <w:r w:rsidRPr="00E41B19">
        <w:rPr>
          <w:color w:val="231F20"/>
        </w:rPr>
        <w:t>the</w:t>
      </w:r>
      <w:r w:rsidRPr="00E41B19">
        <w:rPr>
          <w:color w:val="231F20"/>
          <w:spacing w:val="-27"/>
        </w:rPr>
        <w:t xml:space="preserve"> </w:t>
      </w:r>
      <w:r w:rsidRPr="00E41B19">
        <w:rPr>
          <w:color w:val="231F20"/>
        </w:rPr>
        <w:t>BEAD</w:t>
      </w:r>
      <w:r w:rsidRPr="00E41B19">
        <w:rPr>
          <w:color w:val="231F20"/>
          <w:spacing w:val="-28"/>
        </w:rPr>
        <w:t xml:space="preserve"> </w:t>
      </w:r>
      <w:r w:rsidRPr="00E41B19">
        <w:rPr>
          <w:color w:val="231F20"/>
        </w:rPr>
        <w:t>Notice</w:t>
      </w:r>
      <w:r w:rsidRPr="00E41B19">
        <w:rPr>
          <w:color w:val="231F20"/>
          <w:spacing w:val="-28"/>
        </w:rPr>
        <w:t xml:space="preserve"> </w:t>
      </w:r>
      <w:r w:rsidRPr="00E41B19">
        <w:rPr>
          <w:color w:val="231F20"/>
        </w:rPr>
        <w:t>of</w:t>
      </w:r>
      <w:r w:rsidRPr="00E41B19">
        <w:rPr>
          <w:color w:val="231F20"/>
          <w:spacing w:val="-27"/>
        </w:rPr>
        <w:t xml:space="preserve"> </w:t>
      </w:r>
      <w:r w:rsidRPr="00E41B19">
        <w:rPr>
          <w:color w:val="231F20"/>
        </w:rPr>
        <w:t>Funding</w:t>
      </w:r>
      <w:r w:rsidRPr="00E41B19">
        <w:rPr>
          <w:color w:val="231F20"/>
          <w:spacing w:val="-28"/>
        </w:rPr>
        <w:t xml:space="preserve"> </w:t>
      </w:r>
      <w:r w:rsidRPr="00E41B19">
        <w:rPr>
          <w:color w:val="231F20"/>
        </w:rPr>
        <w:t>Opportunity,</w:t>
      </w:r>
      <w:r w:rsidRPr="00E41B19">
        <w:rPr>
          <w:color w:val="231F20"/>
          <w:spacing w:val="-28"/>
        </w:rPr>
        <w:t xml:space="preserve"> </w:t>
      </w:r>
      <w:r w:rsidRPr="00E41B19">
        <w:rPr>
          <w:color w:val="231F20"/>
        </w:rPr>
        <w:t>qualifying</w:t>
      </w:r>
      <w:r w:rsidRPr="00E41B19">
        <w:rPr>
          <w:color w:val="231F20"/>
          <w:spacing w:val="-27"/>
        </w:rPr>
        <w:t xml:space="preserve"> </w:t>
      </w:r>
      <w:r w:rsidRPr="00E41B19">
        <w:rPr>
          <w:color w:val="231F20"/>
        </w:rPr>
        <w:t>broadband</w:t>
      </w:r>
      <w:r w:rsidRPr="00E41B19">
        <w:rPr>
          <w:color w:val="231F20"/>
          <w:spacing w:val="-28"/>
        </w:rPr>
        <w:t xml:space="preserve"> </w:t>
      </w:r>
      <w:r w:rsidRPr="00E41B19">
        <w:rPr>
          <w:color w:val="231F20"/>
        </w:rPr>
        <w:t>to</w:t>
      </w:r>
      <w:r w:rsidRPr="00E41B19">
        <w:rPr>
          <w:color w:val="231F20"/>
          <w:spacing w:val="-28"/>
        </w:rPr>
        <w:t xml:space="preserve"> </w:t>
      </w:r>
      <w:r w:rsidRPr="00E41B19">
        <w:rPr>
          <w:color w:val="231F20"/>
        </w:rPr>
        <w:t>an address</w:t>
      </w:r>
      <w:r w:rsidRPr="00E41B19">
        <w:rPr>
          <w:color w:val="231F20"/>
          <w:spacing w:val="-19"/>
        </w:rPr>
        <w:t xml:space="preserve"> </w:t>
      </w:r>
      <w:r w:rsidRPr="00E41B19">
        <w:rPr>
          <w:color w:val="231F20"/>
        </w:rPr>
        <w:t>location</w:t>
      </w:r>
      <w:r w:rsidRPr="00E41B19">
        <w:rPr>
          <w:color w:val="231F20"/>
          <w:spacing w:val="-19"/>
        </w:rPr>
        <w:t xml:space="preserve"> </w:t>
      </w:r>
      <w:r w:rsidRPr="00E41B19">
        <w:rPr>
          <w:color w:val="231F20"/>
        </w:rPr>
        <w:t>that</w:t>
      </w:r>
      <w:r w:rsidRPr="00E41B19">
        <w:rPr>
          <w:color w:val="231F20"/>
          <w:spacing w:val="-19"/>
        </w:rPr>
        <w:t xml:space="preserve"> </w:t>
      </w:r>
      <w:r w:rsidRPr="00E41B19">
        <w:rPr>
          <w:color w:val="231F20"/>
        </w:rPr>
        <w:t>is</w:t>
      </w:r>
      <w:r w:rsidRPr="00E41B19">
        <w:rPr>
          <w:color w:val="231F20"/>
          <w:spacing w:val="-18"/>
        </w:rPr>
        <w:t xml:space="preserve"> </w:t>
      </w:r>
      <w:r w:rsidRPr="00E41B19">
        <w:rPr>
          <w:color w:val="231F20"/>
        </w:rPr>
        <w:t>not</w:t>
      </w:r>
      <w:r w:rsidRPr="00E41B19">
        <w:rPr>
          <w:color w:val="231F20"/>
          <w:spacing w:val="-19"/>
        </w:rPr>
        <w:t xml:space="preserve"> </w:t>
      </w:r>
      <w:r w:rsidRPr="00E41B19">
        <w:rPr>
          <w:color w:val="231F20"/>
        </w:rPr>
        <w:t>a</w:t>
      </w:r>
      <w:r w:rsidRPr="00E41B19">
        <w:rPr>
          <w:color w:val="231F20"/>
          <w:spacing w:val="-19"/>
        </w:rPr>
        <w:t xml:space="preserve"> </w:t>
      </w:r>
      <w:r w:rsidRPr="00E41B19">
        <w:rPr>
          <w:color w:val="231F20"/>
        </w:rPr>
        <w:t>Community</w:t>
      </w:r>
      <w:r w:rsidRPr="00E41B19">
        <w:rPr>
          <w:color w:val="231F20"/>
          <w:spacing w:val="-18"/>
        </w:rPr>
        <w:t xml:space="preserve"> </w:t>
      </w:r>
      <w:r w:rsidRPr="00E41B19">
        <w:rPr>
          <w:color w:val="231F20"/>
        </w:rPr>
        <w:t>Anchor</w:t>
      </w:r>
      <w:r w:rsidRPr="00E41B19">
        <w:rPr>
          <w:color w:val="231F20"/>
          <w:spacing w:val="-19"/>
        </w:rPr>
        <w:t xml:space="preserve"> </w:t>
      </w:r>
      <w:r w:rsidRPr="00E41B19">
        <w:rPr>
          <w:color w:val="231F20"/>
        </w:rPr>
        <w:t>Institution</w:t>
      </w:r>
      <w:r w:rsidRPr="00E41B19">
        <w:rPr>
          <w:color w:val="231F20"/>
          <w:spacing w:val="-19"/>
        </w:rPr>
        <w:t xml:space="preserve"> </w:t>
      </w:r>
      <w:r w:rsidRPr="00E41B19">
        <w:rPr>
          <w:color w:val="231F20"/>
        </w:rPr>
        <w:t>(CAI)</w:t>
      </w:r>
      <w:r w:rsidRPr="00E41B19">
        <w:rPr>
          <w:color w:val="231F20"/>
          <w:spacing w:val="-18"/>
        </w:rPr>
        <w:t xml:space="preserve"> </w:t>
      </w:r>
      <w:r w:rsidRPr="00E41B19">
        <w:rPr>
          <w:color w:val="231F20"/>
        </w:rPr>
        <w:t>means</w:t>
      </w:r>
      <w:r w:rsidRPr="00E41B19">
        <w:rPr>
          <w:color w:val="231F20"/>
          <w:spacing w:val="-19"/>
        </w:rPr>
        <w:t xml:space="preserve"> </w:t>
      </w:r>
      <w:r w:rsidRPr="00E41B19">
        <w:rPr>
          <w:color w:val="231F20"/>
        </w:rPr>
        <w:t>the</w:t>
      </w:r>
      <w:r w:rsidRPr="00E41B19">
        <w:rPr>
          <w:color w:val="231F20"/>
          <w:spacing w:val="-19"/>
        </w:rPr>
        <w:t xml:space="preserve"> </w:t>
      </w:r>
      <w:r w:rsidRPr="00E41B19">
        <w:rPr>
          <w:color w:val="231F20"/>
        </w:rPr>
        <w:t>broadband</w:t>
      </w:r>
    </w:p>
    <w:p w14:paraId="17EAC5F0" w14:textId="77777777" w:rsidR="004168C1" w:rsidRPr="00E41B19" w:rsidRDefault="004168C1">
      <w:pPr>
        <w:spacing w:line="261" w:lineRule="auto"/>
        <w:sectPr w:rsidR="004168C1" w:rsidRPr="00E41B19">
          <w:type w:val="continuous"/>
          <w:pgSz w:w="12240" w:h="15840"/>
          <w:pgMar w:top="940" w:right="600" w:bottom="1200" w:left="620" w:header="720" w:footer="720" w:gutter="0"/>
          <w:cols w:space="720"/>
        </w:sectPr>
      </w:pPr>
    </w:p>
    <w:p w14:paraId="24B83A51" w14:textId="0DD27E9A" w:rsidR="004168C1" w:rsidRPr="00E41B19" w:rsidRDefault="004168C1" w:rsidP="00E41B19">
      <w:pPr>
        <w:tabs>
          <w:tab w:val="left" w:pos="9340"/>
        </w:tabs>
        <w:ind w:left="6930"/>
        <w:rPr>
          <w:sz w:val="20"/>
        </w:rPr>
      </w:pPr>
    </w:p>
    <w:p w14:paraId="4AA1FCC2" w14:textId="77777777" w:rsidR="004168C1" w:rsidRPr="00E41B19" w:rsidRDefault="004168C1">
      <w:pPr>
        <w:pStyle w:val="BodyText"/>
        <w:ind w:left="0"/>
        <w:rPr>
          <w:sz w:val="20"/>
        </w:rPr>
      </w:pPr>
    </w:p>
    <w:p w14:paraId="436A7552" w14:textId="77777777" w:rsidR="004168C1" w:rsidRPr="00E41B19" w:rsidRDefault="004168C1">
      <w:pPr>
        <w:pStyle w:val="BodyText"/>
        <w:ind w:left="0"/>
        <w:rPr>
          <w:sz w:val="20"/>
        </w:rPr>
      </w:pPr>
    </w:p>
    <w:p w14:paraId="66239245" w14:textId="77777777" w:rsidR="004168C1" w:rsidRPr="00E41B19" w:rsidRDefault="004168C1">
      <w:pPr>
        <w:pStyle w:val="BodyText"/>
        <w:ind w:left="0"/>
        <w:rPr>
          <w:sz w:val="20"/>
        </w:rPr>
      </w:pPr>
    </w:p>
    <w:p w14:paraId="7DAF45D7" w14:textId="77777777" w:rsidR="004168C1" w:rsidRPr="00E41B19" w:rsidRDefault="004168C1">
      <w:pPr>
        <w:pStyle w:val="BodyText"/>
        <w:ind w:left="0"/>
        <w:rPr>
          <w:sz w:val="20"/>
        </w:rPr>
      </w:pPr>
    </w:p>
    <w:p w14:paraId="48175512" w14:textId="77777777" w:rsidR="004168C1" w:rsidRPr="00E41B19" w:rsidRDefault="004168C1">
      <w:pPr>
        <w:pStyle w:val="BodyText"/>
        <w:spacing w:before="6"/>
        <w:ind w:left="0"/>
        <w:rPr>
          <w:sz w:val="21"/>
        </w:rPr>
      </w:pPr>
    </w:p>
    <w:p w14:paraId="42277911" w14:textId="77777777" w:rsidR="004168C1" w:rsidRPr="00E41B19" w:rsidRDefault="00644F3D">
      <w:pPr>
        <w:pStyle w:val="BodyText"/>
        <w:spacing w:before="97" w:line="261" w:lineRule="auto"/>
        <w:ind w:right="239"/>
      </w:pPr>
      <w:r w:rsidRPr="00E41B19">
        <w:rPr>
          <w:color w:val="231F20"/>
        </w:rPr>
        <w:t>service that the Principal provides under the Project that has (</w:t>
      </w:r>
      <w:proofErr w:type="spellStart"/>
      <w:r w:rsidRPr="00E41B19">
        <w:rPr>
          <w:color w:val="231F20"/>
        </w:rPr>
        <w:t>i</w:t>
      </w:r>
      <w:proofErr w:type="spellEnd"/>
      <w:r w:rsidRPr="00E41B19">
        <w:rPr>
          <w:color w:val="231F20"/>
        </w:rPr>
        <w:t>) a speed of not less than 100 Mbps for downloads; and (ii) a speed of not less than 20 Mbps for uploads; and (iii) latency less than or equal to 100 milliseconds; Qualifying Broadband to a CAI means broadband service that Principal provides under the Project that has (</w:t>
      </w:r>
      <w:proofErr w:type="spellStart"/>
      <w:r w:rsidRPr="00E41B19">
        <w:rPr>
          <w:color w:val="231F20"/>
        </w:rPr>
        <w:t>i</w:t>
      </w:r>
      <w:proofErr w:type="spellEnd"/>
      <w:r w:rsidRPr="00E41B19">
        <w:rPr>
          <w:color w:val="231F20"/>
        </w:rPr>
        <w:t>) a speed of not less</w:t>
      </w:r>
      <w:r w:rsidRPr="00E41B19">
        <w:rPr>
          <w:color w:val="231F20"/>
          <w:spacing w:val="-19"/>
        </w:rPr>
        <w:t xml:space="preserve"> </w:t>
      </w:r>
      <w:r w:rsidRPr="00E41B19">
        <w:rPr>
          <w:color w:val="231F20"/>
        </w:rPr>
        <w:t>than</w:t>
      </w:r>
      <w:r w:rsidRPr="00E41B19">
        <w:rPr>
          <w:color w:val="231F20"/>
          <w:spacing w:val="-20"/>
        </w:rPr>
        <w:t xml:space="preserve"> </w:t>
      </w:r>
      <w:r w:rsidRPr="00E41B19">
        <w:rPr>
          <w:color w:val="231F20"/>
        </w:rPr>
        <w:t>1</w:t>
      </w:r>
      <w:r w:rsidRPr="00E41B19">
        <w:rPr>
          <w:color w:val="231F20"/>
          <w:spacing w:val="-15"/>
        </w:rPr>
        <w:t xml:space="preserve"> </w:t>
      </w:r>
      <w:r w:rsidRPr="00E41B19">
        <w:rPr>
          <w:color w:val="231F20"/>
        </w:rPr>
        <w:t>Gbps</w:t>
      </w:r>
      <w:r w:rsidRPr="00E41B19">
        <w:rPr>
          <w:color w:val="231F20"/>
          <w:spacing w:val="-19"/>
        </w:rPr>
        <w:t xml:space="preserve"> </w:t>
      </w:r>
      <w:r w:rsidRPr="00E41B19">
        <w:rPr>
          <w:color w:val="231F20"/>
        </w:rPr>
        <w:t>for</w:t>
      </w:r>
      <w:r w:rsidRPr="00E41B19">
        <w:rPr>
          <w:color w:val="231F20"/>
          <w:spacing w:val="-19"/>
        </w:rPr>
        <w:t xml:space="preserve"> </w:t>
      </w:r>
      <w:r w:rsidRPr="00E41B19">
        <w:rPr>
          <w:color w:val="231F20"/>
        </w:rPr>
        <w:t>downloads</w:t>
      </w:r>
      <w:r w:rsidRPr="00E41B19">
        <w:rPr>
          <w:color w:val="231F20"/>
          <w:spacing w:val="-19"/>
        </w:rPr>
        <w:t xml:space="preserve"> </w:t>
      </w:r>
      <w:r w:rsidRPr="00E41B19">
        <w:rPr>
          <w:color w:val="231F20"/>
        </w:rPr>
        <w:t>and</w:t>
      </w:r>
      <w:r w:rsidRPr="00E41B19">
        <w:rPr>
          <w:color w:val="231F20"/>
          <w:spacing w:val="-19"/>
        </w:rPr>
        <w:t xml:space="preserve"> </w:t>
      </w:r>
      <w:r w:rsidRPr="00E41B19">
        <w:rPr>
          <w:color w:val="231F20"/>
        </w:rPr>
        <w:t>uploads</w:t>
      </w:r>
      <w:r w:rsidRPr="00E41B19">
        <w:rPr>
          <w:color w:val="231F20"/>
          <w:spacing w:val="-19"/>
        </w:rPr>
        <w:t xml:space="preserve"> </w:t>
      </w:r>
      <w:r w:rsidRPr="00E41B19">
        <w:rPr>
          <w:color w:val="231F20"/>
        </w:rPr>
        <w:t>alike</w:t>
      </w:r>
      <w:r w:rsidRPr="00E41B19">
        <w:rPr>
          <w:color w:val="231F20"/>
          <w:spacing w:val="-19"/>
        </w:rPr>
        <w:t xml:space="preserve"> </w:t>
      </w:r>
      <w:r w:rsidRPr="00E41B19">
        <w:rPr>
          <w:color w:val="231F20"/>
        </w:rPr>
        <w:t>and</w:t>
      </w:r>
      <w:r w:rsidRPr="00E41B19">
        <w:rPr>
          <w:color w:val="231F20"/>
          <w:spacing w:val="-19"/>
        </w:rPr>
        <w:t xml:space="preserve"> </w:t>
      </w:r>
      <w:r w:rsidRPr="00E41B19">
        <w:rPr>
          <w:color w:val="231F20"/>
        </w:rPr>
        <w:t>(ii)</w:t>
      </w:r>
      <w:r w:rsidRPr="00E41B19">
        <w:rPr>
          <w:color w:val="231F20"/>
          <w:spacing w:val="-19"/>
        </w:rPr>
        <w:t xml:space="preserve"> </w:t>
      </w:r>
      <w:r w:rsidRPr="00E41B19">
        <w:rPr>
          <w:color w:val="231F20"/>
        </w:rPr>
        <w:t>latency</w:t>
      </w:r>
      <w:r w:rsidRPr="00E41B19">
        <w:rPr>
          <w:color w:val="231F20"/>
          <w:spacing w:val="-19"/>
        </w:rPr>
        <w:t xml:space="preserve"> </w:t>
      </w:r>
      <w:r w:rsidRPr="00E41B19">
        <w:rPr>
          <w:color w:val="231F20"/>
        </w:rPr>
        <w:t>less</w:t>
      </w:r>
      <w:r w:rsidRPr="00E41B19">
        <w:rPr>
          <w:color w:val="231F20"/>
          <w:spacing w:val="-19"/>
        </w:rPr>
        <w:t xml:space="preserve"> </w:t>
      </w:r>
      <w:r w:rsidRPr="00E41B19">
        <w:rPr>
          <w:color w:val="231F20"/>
        </w:rPr>
        <w:t>than</w:t>
      </w:r>
      <w:r w:rsidRPr="00E41B19">
        <w:rPr>
          <w:color w:val="231F20"/>
          <w:spacing w:val="-19"/>
        </w:rPr>
        <w:t xml:space="preserve"> </w:t>
      </w:r>
      <w:r w:rsidRPr="00E41B19">
        <w:rPr>
          <w:color w:val="231F20"/>
        </w:rPr>
        <w:t>or</w:t>
      </w:r>
      <w:r w:rsidRPr="00E41B19">
        <w:rPr>
          <w:color w:val="231F20"/>
          <w:spacing w:val="-19"/>
        </w:rPr>
        <w:t xml:space="preserve"> </w:t>
      </w:r>
      <w:r w:rsidRPr="00E41B19">
        <w:rPr>
          <w:color w:val="231F20"/>
        </w:rPr>
        <w:t>equal</w:t>
      </w:r>
      <w:r w:rsidRPr="00E41B19">
        <w:rPr>
          <w:color w:val="231F20"/>
          <w:spacing w:val="-19"/>
        </w:rPr>
        <w:t xml:space="preserve"> </w:t>
      </w:r>
      <w:r w:rsidRPr="00E41B19">
        <w:rPr>
          <w:color w:val="231F20"/>
        </w:rPr>
        <w:t>to</w:t>
      </w:r>
      <w:r w:rsidRPr="00E41B19">
        <w:rPr>
          <w:color w:val="231F20"/>
          <w:spacing w:val="-19"/>
        </w:rPr>
        <w:t xml:space="preserve"> </w:t>
      </w:r>
      <w:r w:rsidRPr="00E41B19">
        <w:rPr>
          <w:color w:val="231F20"/>
        </w:rPr>
        <w:t>100 milliseconds.</w:t>
      </w:r>
    </w:p>
    <w:p w14:paraId="7F5C5FBB" w14:textId="77777777" w:rsidR="004168C1" w:rsidRPr="00E41B19" w:rsidRDefault="00644F3D">
      <w:pPr>
        <w:pStyle w:val="BodyText"/>
        <w:spacing w:before="266" w:line="261" w:lineRule="auto"/>
        <w:ind w:right="290"/>
      </w:pPr>
      <w:r w:rsidRPr="00E41B19">
        <w:rPr>
          <w:rFonts w:ascii="Gill Sans MT" w:hAnsi="Gill Sans MT"/>
          <w:b/>
          <w:color w:val="231F20"/>
          <w:spacing w:val="-9"/>
        </w:rPr>
        <w:t>NOW,</w:t>
      </w:r>
      <w:r w:rsidRPr="00E41B19">
        <w:rPr>
          <w:rFonts w:ascii="Gill Sans MT" w:hAnsi="Gill Sans MT"/>
          <w:b/>
          <w:color w:val="231F20"/>
          <w:spacing w:val="-18"/>
        </w:rPr>
        <w:t xml:space="preserve"> </w:t>
      </w:r>
      <w:r w:rsidRPr="00E41B19">
        <w:rPr>
          <w:rFonts w:ascii="Gill Sans MT" w:hAnsi="Gill Sans MT"/>
          <w:b/>
          <w:color w:val="231F20"/>
        </w:rPr>
        <w:t>THEREFORE,</w:t>
      </w:r>
      <w:r w:rsidRPr="00E41B19">
        <w:rPr>
          <w:rFonts w:ascii="Gill Sans MT" w:hAnsi="Gill Sans MT"/>
          <w:b/>
          <w:color w:val="231F20"/>
          <w:spacing w:val="-18"/>
        </w:rPr>
        <w:t xml:space="preserve"> </w:t>
      </w:r>
      <w:r w:rsidRPr="00E41B19">
        <w:rPr>
          <w:color w:val="231F20"/>
        </w:rPr>
        <w:t>it</w:t>
      </w:r>
      <w:r w:rsidRPr="00E41B19">
        <w:rPr>
          <w:color w:val="231F20"/>
          <w:spacing w:val="-17"/>
        </w:rPr>
        <w:t xml:space="preserve"> </w:t>
      </w:r>
      <w:r w:rsidRPr="00E41B19">
        <w:rPr>
          <w:color w:val="231F20"/>
        </w:rPr>
        <w:t>is</w:t>
      </w:r>
      <w:r w:rsidRPr="00E41B19">
        <w:rPr>
          <w:color w:val="231F20"/>
          <w:spacing w:val="-18"/>
        </w:rPr>
        <w:t xml:space="preserve"> </w:t>
      </w:r>
      <w:r w:rsidRPr="00E41B19">
        <w:rPr>
          <w:color w:val="231F20"/>
        </w:rPr>
        <w:t>the</w:t>
      </w:r>
      <w:r w:rsidRPr="00E41B19">
        <w:rPr>
          <w:color w:val="231F20"/>
          <w:spacing w:val="-17"/>
        </w:rPr>
        <w:t xml:space="preserve"> </w:t>
      </w:r>
      <w:r w:rsidRPr="00E41B19">
        <w:rPr>
          <w:color w:val="231F20"/>
        </w:rPr>
        <w:t>condition</w:t>
      </w:r>
      <w:r w:rsidRPr="00E41B19">
        <w:rPr>
          <w:color w:val="231F20"/>
          <w:spacing w:val="-18"/>
        </w:rPr>
        <w:t xml:space="preserve"> </w:t>
      </w:r>
      <w:r w:rsidRPr="00E41B19">
        <w:rPr>
          <w:color w:val="231F20"/>
        </w:rPr>
        <w:t>of</w:t>
      </w:r>
      <w:r w:rsidRPr="00E41B19">
        <w:rPr>
          <w:color w:val="231F20"/>
          <w:spacing w:val="-17"/>
        </w:rPr>
        <w:t xml:space="preserve"> </w:t>
      </w:r>
      <w:r w:rsidRPr="00E41B19">
        <w:rPr>
          <w:color w:val="231F20"/>
        </w:rPr>
        <w:t>this</w:t>
      </w:r>
      <w:r w:rsidRPr="00E41B19">
        <w:rPr>
          <w:color w:val="231F20"/>
          <w:spacing w:val="-18"/>
        </w:rPr>
        <w:t xml:space="preserve"> </w:t>
      </w:r>
      <w:r w:rsidRPr="00E41B19">
        <w:rPr>
          <w:color w:val="231F20"/>
        </w:rPr>
        <w:t>Bond</w:t>
      </w:r>
      <w:r w:rsidRPr="00E41B19">
        <w:rPr>
          <w:color w:val="231F20"/>
          <w:spacing w:val="-17"/>
        </w:rPr>
        <w:t xml:space="preserve"> </w:t>
      </w:r>
      <w:r w:rsidRPr="00E41B19">
        <w:rPr>
          <w:color w:val="231F20"/>
        </w:rPr>
        <w:t>that,</w:t>
      </w:r>
      <w:r w:rsidRPr="00E41B19">
        <w:rPr>
          <w:color w:val="231F20"/>
          <w:spacing w:val="-18"/>
        </w:rPr>
        <w:t xml:space="preserve"> </w:t>
      </w:r>
      <w:r w:rsidRPr="00E41B19">
        <w:rPr>
          <w:color w:val="231F20"/>
        </w:rPr>
        <w:t>once</w:t>
      </w:r>
      <w:r w:rsidRPr="00E41B19">
        <w:rPr>
          <w:color w:val="231F20"/>
          <w:spacing w:val="-17"/>
        </w:rPr>
        <w:t xml:space="preserve"> </w:t>
      </w:r>
      <w:r w:rsidRPr="00E41B19">
        <w:rPr>
          <w:color w:val="231F20"/>
        </w:rPr>
        <w:t>the</w:t>
      </w:r>
      <w:r w:rsidRPr="00E41B19">
        <w:rPr>
          <w:color w:val="231F20"/>
          <w:spacing w:val="-18"/>
        </w:rPr>
        <w:t xml:space="preserve"> </w:t>
      </w:r>
      <w:r w:rsidRPr="00E41B19">
        <w:rPr>
          <w:color w:val="231F20"/>
        </w:rPr>
        <w:t>Principal</w:t>
      </w:r>
      <w:r w:rsidRPr="00E41B19">
        <w:rPr>
          <w:color w:val="231F20"/>
          <w:spacing w:val="-17"/>
        </w:rPr>
        <w:t xml:space="preserve"> </w:t>
      </w:r>
      <w:r w:rsidRPr="00E41B19">
        <w:rPr>
          <w:color w:val="231F20"/>
        </w:rPr>
        <w:t>completes</w:t>
      </w:r>
      <w:r w:rsidRPr="00E41B19">
        <w:rPr>
          <w:color w:val="231F20"/>
          <w:spacing w:val="-18"/>
        </w:rPr>
        <w:t xml:space="preserve"> </w:t>
      </w:r>
      <w:r w:rsidRPr="00E41B19">
        <w:rPr>
          <w:color w:val="231F20"/>
        </w:rPr>
        <w:t xml:space="preserve">the </w:t>
      </w:r>
      <w:r w:rsidRPr="00E41B19">
        <w:rPr>
          <w:color w:val="231F20"/>
          <w:spacing w:val="-4"/>
        </w:rPr>
        <w:t xml:space="preserve">Work, </w:t>
      </w:r>
      <w:r w:rsidRPr="00E41B19">
        <w:rPr>
          <w:color w:val="231F20"/>
        </w:rPr>
        <w:t xml:space="preserve">as explained </w:t>
      </w:r>
      <w:r w:rsidRPr="00E41B19">
        <w:rPr>
          <w:color w:val="231F20"/>
          <w:spacing w:val="-4"/>
        </w:rPr>
        <w:t xml:space="preserve">above, </w:t>
      </w:r>
      <w:r w:rsidRPr="00E41B19">
        <w:rPr>
          <w:color w:val="231F20"/>
        </w:rPr>
        <w:t>the Surety’s obligations under this Surety Bond will terminate. Otherwise,</w:t>
      </w:r>
      <w:r w:rsidRPr="00E41B19">
        <w:rPr>
          <w:color w:val="231F20"/>
          <w:spacing w:val="-14"/>
        </w:rPr>
        <w:t xml:space="preserve"> </w:t>
      </w:r>
      <w:r w:rsidRPr="00E41B19">
        <w:rPr>
          <w:color w:val="231F20"/>
        </w:rPr>
        <w:t>the</w:t>
      </w:r>
      <w:r w:rsidRPr="00E41B19">
        <w:rPr>
          <w:color w:val="231F20"/>
          <w:spacing w:val="-13"/>
        </w:rPr>
        <w:t xml:space="preserve"> </w:t>
      </w:r>
      <w:r w:rsidRPr="00E41B19">
        <w:rPr>
          <w:color w:val="231F20"/>
        </w:rPr>
        <w:t>Surety’s</w:t>
      </w:r>
      <w:r w:rsidRPr="00E41B19">
        <w:rPr>
          <w:color w:val="231F20"/>
          <w:spacing w:val="-13"/>
        </w:rPr>
        <w:t xml:space="preserve"> </w:t>
      </w:r>
      <w:r w:rsidRPr="00E41B19">
        <w:rPr>
          <w:color w:val="231F20"/>
        </w:rPr>
        <w:t>obligations</w:t>
      </w:r>
      <w:r w:rsidRPr="00E41B19">
        <w:rPr>
          <w:color w:val="231F20"/>
          <w:spacing w:val="-14"/>
        </w:rPr>
        <w:t xml:space="preserve"> </w:t>
      </w:r>
      <w:r w:rsidRPr="00E41B19">
        <w:rPr>
          <w:color w:val="231F20"/>
        </w:rPr>
        <w:t>shall</w:t>
      </w:r>
      <w:r w:rsidRPr="00E41B19">
        <w:rPr>
          <w:color w:val="231F20"/>
          <w:spacing w:val="-13"/>
        </w:rPr>
        <w:t xml:space="preserve"> </w:t>
      </w:r>
      <w:r w:rsidRPr="00E41B19">
        <w:rPr>
          <w:color w:val="231F20"/>
        </w:rPr>
        <w:t>remain</w:t>
      </w:r>
      <w:r w:rsidRPr="00E41B19">
        <w:rPr>
          <w:color w:val="231F20"/>
          <w:spacing w:val="-13"/>
        </w:rPr>
        <w:t xml:space="preserve"> </w:t>
      </w:r>
      <w:r w:rsidRPr="00E41B19">
        <w:rPr>
          <w:color w:val="231F20"/>
        </w:rPr>
        <w:t>in</w:t>
      </w:r>
      <w:r w:rsidRPr="00E41B19">
        <w:rPr>
          <w:color w:val="231F20"/>
          <w:spacing w:val="-13"/>
        </w:rPr>
        <w:t xml:space="preserve"> </w:t>
      </w:r>
      <w:r w:rsidRPr="00E41B19">
        <w:rPr>
          <w:color w:val="231F20"/>
        </w:rPr>
        <w:t>full</w:t>
      </w:r>
      <w:r w:rsidRPr="00E41B19">
        <w:rPr>
          <w:color w:val="231F20"/>
          <w:spacing w:val="-14"/>
        </w:rPr>
        <w:t xml:space="preserve"> </w:t>
      </w:r>
      <w:r w:rsidRPr="00E41B19">
        <w:rPr>
          <w:color w:val="231F20"/>
          <w:spacing w:val="-3"/>
        </w:rPr>
        <w:t>force</w:t>
      </w:r>
      <w:r w:rsidRPr="00E41B19">
        <w:rPr>
          <w:color w:val="231F20"/>
          <w:spacing w:val="-13"/>
        </w:rPr>
        <w:t xml:space="preserve"> </w:t>
      </w:r>
      <w:r w:rsidRPr="00E41B19">
        <w:rPr>
          <w:color w:val="231F20"/>
        </w:rPr>
        <w:t>and</w:t>
      </w:r>
      <w:r w:rsidRPr="00E41B19">
        <w:rPr>
          <w:color w:val="231F20"/>
          <w:spacing w:val="-13"/>
        </w:rPr>
        <w:t xml:space="preserve"> </w:t>
      </w:r>
      <w:r w:rsidRPr="00E41B19">
        <w:rPr>
          <w:color w:val="231F20"/>
        </w:rPr>
        <w:t>effect.</w:t>
      </w:r>
      <w:r w:rsidRPr="00E41B19">
        <w:rPr>
          <w:color w:val="231F20"/>
          <w:spacing w:val="-14"/>
        </w:rPr>
        <w:t xml:space="preserve"> </w:t>
      </w:r>
      <w:r w:rsidRPr="00E41B19">
        <w:rPr>
          <w:color w:val="231F20"/>
        </w:rPr>
        <w:t>The</w:t>
      </w:r>
      <w:r w:rsidRPr="00E41B19">
        <w:rPr>
          <w:color w:val="231F20"/>
          <w:spacing w:val="-13"/>
        </w:rPr>
        <w:t xml:space="preserve"> </w:t>
      </w:r>
      <w:proofErr w:type="spellStart"/>
      <w:r w:rsidRPr="00E41B19">
        <w:rPr>
          <w:color w:val="231F20"/>
        </w:rPr>
        <w:t>Obligee</w:t>
      </w:r>
      <w:proofErr w:type="spellEnd"/>
      <w:r w:rsidRPr="00E41B19">
        <w:rPr>
          <w:color w:val="231F20"/>
          <w:spacing w:val="-13"/>
        </w:rPr>
        <w:t xml:space="preserve"> </w:t>
      </w:r>
      <w:r w:rsidRPr="00E41B19">
        <w:rPr>
          <w:color w:val="231F20"/>
        </w:rPr>
        <w:t xml:space="preserve">may not </w:t>
      </w:r>
      <w:r w:rsidRPr="00E41B19">
        <w:rPr>
          <w:color w:val="231F20"/>
          <w:spacing w:val="-4"/>
        </w:rPr>
        <w:t xml:space="preserve">invoke </w:t>
      </w:r>
      <w:r w:rsidRPr="00E41B19">
        <w:rPr>
          <w:color w:val="231F20"/>
        </w:rPr>
        <w:t xml:space="preserve">the provisions of this Surety Bond if the </w:t>
      </w:r>
      <w:proofErr w:type="spellStart"/>
      <w:r w:rsidRPr="00E41B19">
        <w:rPr>
          <w:color w:val="231F20"/>
        </w:rPr>
        <w:t>Obligee</w:t>
      </w:r>
      <w:proofErr w:type="spellEnd"/>
      <w:r w:rsidRPr="00E41B19">
        <w:rPr>
          <w:color w:val="231F20"/>
        </w:rPr>
        <w:t xml:space="preserve"> is in material breach of its obligations under the subgrantee</w:t>
      </w:r>
      <w:r w:rsidRPr="00E41B19">
        <w:rPr>
          <w:color w:val="231F20"/>
          <w:spacing w:val="-5"/>
        </w:rPr>
        <w:t xml:space="preserve"> </w:t>
      </w:r>
      <w:r w:rsidRPr="00E41B19">
        <w:rPr>
          <w:color w:val="231F20"/>
        </w:rPr>
        <w:t>agreement.</w:t>
      </w:r>
    </w:p>
    <w:p w14:paraId="15D191FB" w14:textId="77777777" w:rsidR="004168C1" w:rsidRPr="00E41B19" w:rsidRDefault="00644F3D">
      <w:pPr>
        <w:pStyle w:val="BodyText"/>
        <w:spacing w:before="264" w:line="261" w:lineRule="auto"/>
        <w:ind w:right="155"/>
      </w:pPr>
      <w:r w:rsidRPr="00E41B19">
        <w:rPr>
          <w:color w:val="231F20"/>
        </w:rPr>
        <w:t>Regardless of the number of years this Surety Bond is in force or of the number of claims made under this Surety Bond, the Surety’s aggregate liability under this Surety Bond shall not exceed the maximum Penal Sum stated above.</w:t>
      </w:r>
    </w:p>
    <w:p w14:paraId="23DA0634" w14:textId="77777777" w:rsidR="004168C1" w:rsidRPr="00E41B19" w:rsidRDefault="00644F3D">
      <w:pPr>
        <w:pStyle w:val="BodyText"/>
        <w:spacing w:before="267" w:line="259" w:lineRule="auto"/>
        <w:ind w:right="821"/>
      </w:pPr>
      <w:r w:rsidRPr="00E41B19">
        <w:rPr>
          <w:rFonts w:ascii="Gill Sans MT"/>
          <w:b/>
          <w:color w:val="231F20"/>
        </w:rPr>
        <w:t xml:space="preserve">SURETY OBLIGATIONS </w:t>
      </w:r>
      <w:r w:rsidRPr="00E41B19">
        <w:rPr>
          <w:color w:val="231F20"/>
        </w:rPr>
        <w:t>If the Principal is in default pursuant to the terms of the subgrantee</w:t>
      </w:r>
      <w:r w:rsidRPr="00E41B19">
        <w:rPr>
          <w:color w:val="231F20"/>
          <w:spacing w:val="-36"/>
        </w:rPr>
        <w:t xml:space="preserve"> </w:t>
      </w:r>
      <w:r w:rsidRPr="00E41B19">
        <w:rPr>
          <w:color w:val="231F20"/>
        </w:rPr>
        <w:t>agreement</w:t>
      </w:r>
      <w:r w:rsidRPr="00E41B19">
        <w:rPr>
          <w:color w:val="231F20"/>
          <w:spacing w:val="-35"/>
        </w:rPr>
        <w:t xml:space="preserve"> </w:t>
      </w:r>
      <w:r w:rsidRPr="00E41B19">
        <w:rPr>
          <w:color w:val="231F20"/>
        </w:rPr>
        <w:t>regarding</w:t>
      </w:r>
      <w:r w:rsidRPr="00E41B19">
        <w:rPr>
          <w:color w:val="231F20"/>
          <w:spacing w:val="-35"/>
        </w:rPr>
        <w:t xml:space="preserve"> </w:t>
      </w:r>
      <w:r w:rsidRPr="00E41B19">
        <w:rPr>
          <w:color w:val="231F20"/>
        </w:rPr>
        <w:t>the</w:t>
      </w:r>
      <w:r w:rsidRPr="00E41B19">
        <w:rPr>
          <w:color w:val="231F20"/>
          <w:spacing w:val="-35"/>
        </w:rPr>
        <w:t xml:space="preserve"> </w:t>
      </w:r>
      <w:r w:rsidRPr="00E41B19">
        <w:rPr>
          <w:color w:val="231F20"/>
        </w:rPr>
        <w:t>said</w:t>
      </w:r>
      <w:r w:rsidRPr="00E41B19">
        <w:rPr>
          <w:color w:val="231F20"/>
          <w:spacing w:val="-35"/>
        </w:rPr>
        <w:t xml:space="preserve"> </w:t>
      </w:r>
      <w:r w:rsidRPr="00E41B19">
        <w:rPr>
          <w:color w:val="231F20"/>
          <w:spacing w:val="-4"/>
        </w:rPr>
        <w:t>Work,</w:t>
      </w:r>
      <w:r w:rsidRPr="00E41B19">
        <w:rPr>
          <w:color w:val="231F20"/>
          <w:spacing w:val="-35"/>
        </w:rPr>
        <w:t xml:space="preserve"> </w:t>
      </w:r>
      <w:r w:rsidRPr="00E41B19">
        <w:rPr>
          <w:color w:val="231F20"/>
        </w:rPr>
        <w:t>and</w:t>
      </w:r>
      <w:r w:rsidRPr="00E41B19">
        <w:rPr>
          <w:color w:val="231F20"/>
          <w:spacing w:val="-36"/>
        </w:rPr>
        <w:t xml:space="preserve"> </w:t>
      </w:r>
      <w:r w:rsidRPr="00E41B19">
        <w:rPr>
          <w:color w:val="231F20"/>
        </w:rPr>
        <w:t>the</w:t>
      </w:r>
      <w:r w:rsidRPr="00E41B19">
        <w:rPr>
          <w:color w:val="231F20"/>
          <w:spacing w:val="-35"/>
        </w:rPr>
        <w:t xml:space="preserve"> </w:t>
      </w:r>
      <w:proofErr w:type="spellStart"/>
      <w:r w:rsidRPr="00E41B19">
        <w:rPr>
          <w:color w:val="231F20"/>
        </w:rPr>
        <w:t>Obligee</w:t>
      </w:r>
      <w:proofErr w:type="spellEnd"/>
      <w:r w:rsidRPr="00E41B19">
        <w:rPr>
          <w:color w:val="231F20"/>
          <w:spacing w:val="-35"/>
        </w:rPr>
        <w:t xml:space="preserve"> </w:t>
      </w:r>
      <w:r w:rsidRPr="00E41B19">
        <w:rPr>
          <w:color w:val="231F20"/>
        </w:rPr>
        <w:t>has</w:t>
      </w:r>
      <w:r w:rsidRPr="00E41B19">
        <w:rPr>
          <w:color w:val="231F20"/>
          <w:spacing w:val="-35"/>
        </w:rPr>
        <w:t xml:space="preserve"> </w:t>
      </w:r>
      <w:r w:rsidRPr="00E41B19">
        <w:rPr>
          <w:color w:val="231F20"/>
        </w:rPr>
        <w:t>so</w:t>
      </w:r>
      <w:r w:rsidRPr="00E41B19">
        <w:rPr>
          <w:color w:val="231F20"/>
          <w:spacing w:val="-35"/>
        </w:rPr>
        <w:t xml:space="preserve"> </w:t>
      </w:r>
      <w:r w:rsidRPr="00E41B19">
        <w:rPr>
          <w:color w:val="231F20"/>
        </w:rPr>
        <w:t>declared</w:t>
      </w:r>
      <w:r w:rsidRPr="00E41B19">
        <w:rPr>
          <w:color w:val="231F20"/>
          <w:spacing w:val="-35"/>
        </w:rPr>
        <w:t xml:space="preserve"> </w:t>
      </w:r>
      <w:r w:rsidRPr="00E41B19">
        <w:rPr>
          <w:color w:val="231F20"/>
        </w:rPr>
        <w:t>the Principal in default, the surety promptly may remedy the default or</w:t>
      </w:r>
      <w:r w:rsidRPr="00E41B19">
        <w:rPr>
          <w:color w:val="231F20"/>
          <w:spacing w:val="-42"/>
        </w:rPr>
        <w:t xml:space="preserve"> </w:t>
      </w:r>
      <w:r w:rsidRPr="00E41B19">
        <w:rPr>
          <w:color w:val="231F20"/>
        </w:rPr>
        <w:t>shall:</w:t>
      </w:r>
    </w:p>
    <w:p w14:paraId="7E2CBF52" w14:textId="77777777" w:rsidR="004168C1" w:rsidRPr="00E41B19" w:rsidRDefault="004168C1">
      <w:pPr>
        <w:pStyle w:val="BodyText"/>
        <w:spacing w:before="5"/>
        <w:ind w:left="0"/>
        <w:rPr>
          <w:sz w:val="22"/>
        </w:rPr>
      </w:pPr>
    </w:p>
    <w:p w14:paraId="15B4A31B" w14:textId="77777777" w:rsidR="004168C1" w:rsidRPr="00E41B19" w:rsidRDefault="00644F3D">
      <w:pPr>
        <w:pStyle w:val="ListParagraph"/>
        <w:numPr>
          <w:ilvl w:val="0"/>
          <w:numId w:val="1"/>
        </w:numPr>
        <w:tabs>
          <w:tab w:val="left" w:pos="730"/>
        </w:tabs>
        <w:spacing w:line="261" w:lineRule="auto"/>
        <w:ind w:right="621"/>
        <w:rPr>
          <w:sz w:val="24"/>
        </w:rPr>
      </w:pPr>
      <w:r w:rsidRPr="00E41B19">
        <w:rPr>
          <w:color w:val="231F20"/>
          <w:sz w:val="24"/>
        </w:rPr>
        <w:t>Complete</w:t>
      </w:r>
      <w:r w:rsidRPr="00E41B19">
        <w:rPr>
          <w:color w:val="231F20"/>
          <w:spacing w:val="-18"/>
          <w:sz w:val="24"/>
        </w:rPr>
        <w:t xml:space="preserve"> </w:t>
      </w:r>
      <w:r w:rsidRPr="00E41B19">
        <w:rPr>
          <w:color w:val="231F20"/>
          <w:sz w:val="24"/>
        </w:rPr>
        <w:t>the</w:t>
      </w:r>
      <w:r w:rsidRPr="00E41B19">
        <w:rPr>
          <w:color w:val="231F20"/>
          <w:spacing w:val="-18"/>
          <w:sz w:val="24"/>
        </w:rPr>
        <w:t xml:space="preserve"> </w:t>
      </w:r>
      <w:r w:rsidRPr="00E41B19">
        <w:rPr>
          <w:color w:val="231F20"/>
          <w:sz w:val="24"/>
        </w:rPr>
        <w:t>Principal’s</w:t>
      </w:r>
      <w:r w:rsidRPr="00E41B19">
        <w:rPr>
          <w:color w:val="231F20"/>
          <w:spacing w:val="-18"/>
          <w:sz w:val="24"/>
        </w:rPr>
        <w:t xml:space="preserve"> </w:t>
      </w:r>
      <w:r w:rsidRPr="00E41B19">
        <w:rPr>
          <w:color w:val="231F20"/>
          <w:sz w:val="24"/>
        </w:rPr>
        <w:t>obligations</w:t>
      </w:r>
      <w:r w:rsidRPr="00E41B19">
        <w:rPr>
          <w:color w:val="231F20"/>
          <w:spacing w:val="-17"/>
          <w:sz w:val="24"/>
        </w:rPr>
        <w:t xml:space="preserve"> </w:t>
      </w:r>
      <w:r w:rsidRPr="00E41B19">
        <w:rPr>
          <w:color w:val="231F20"/>
          <w:sz w:val="24"/>
        </w:rPr>
        <w:t>regarding</w:t>
      </w:r>
      <w:r w:rsidRPr="00E41B19">
        <w:rPr>
          <w:color w:val="231F20"/>
          <w:spacing w:val="-18"/>
          <w:sz w:val="24"/>
        </w:rPr>
        <w:t xml:space="preserve"> </w:t>
      </w:r>
      <w:r w:rsidRPr="00E41B19">
        <w:rPr>
          <w:color w:val="231F20"/>
          <w:sz w:val="24"/>
        </w:rPr>
        <w:t>said</w:t>
      </w:r>
      <w:r w:rsidRPr="00E41B19">
        <w:rPr>
          <w:color w:val="231F20"/>
          <w:spacing w:val="-18"/>
          <w:sz w:val="24"/>
        </w:rPr>
        <w:t xml:space="preserve"> </w:t>
      </w:r>
      <w:r w:rsidRPr="00E41B19">
        <w:rPr>
          <w:color w:val="231F20"/>
          <w:spacing w:val="-4"/>
          <w:sz w:val="24"/>
        </w:rPr>
        <w:t>Work,</w:t>
      </w:r>
      <w:r w:rsidRPr="00E41B19">
        <w:rPr>
          <w:color w:val="231F20"/>
          <w:spacing w:val="-17"/>
          <w:sz w:val="24"/>
        </w:rPr>
        <w:t xml:space="preserve"> </w:t>
      </w:r>
      <w:r w:rsidRPr="00E41B19">
        <w:rPr>
          <w:color w:val="231F20"/>
          <w:sz w:val="24"/>
        </w:rPr>
        <w:t>with</w:t>
      </w:r>
      <w:r w:rsidRPr="00E41B19">
        <w:rPr>
          <w:color w:val="231F20"/>
          <w:spacing w:val="-18"/>
          <w:sz w:val="24"/>
        </w:rPr>
        <w:t xml:space="preserve"> </w:t>
      </w:r>
      <w:r w:rsidRPr="00E41B19">
        <w:rPr>
          <w:color w:val="231F20"/>
          <w:sz w:val="24"/>
        </w:rPr>
        <w:t>the</w:t>
      </w:r>
      <w:r w:rsidRPr="00E41B19">
        <w:rPr>
          <w:color w:val="231F20"/>
          <w:spacing w:val="-18"/>
          <w:sz w:val="24"/>
        </w:rPr>
        <w:t xml:space="preserve"> </w:t>
      </w:r>
      <w:r w:rsidRPr="00E41B19">
        <w:rPr>
          <w:color w:val="231F20"/>
          <w:sz w:val="24"/>
        </w:rPr>
        <w:t>consent</w:t>
      </w:r>
      <w:r w:rsidRPr="00E41B19">
        <w:rPr>
          <w:color w:val="231F20"/>
          <w:spacing w:val="-18"/>
          <w:sz w:val="24"/>
        </w:rPr>
        <w:t xml:space="preserve"> </w:t>
      </w:r>
      <w:r w:rsidRPr="00E41B19">
        <w:rPr>
          <w:color w:val="231F20"/>
          <w:sz w:val="24"/>
        </w:rPr>
        <w:t>of</w:t>
      </w:r>
      <w:r w:rsidRPr="00E41B19">
        <w:rPr>
          <w:color w:val="231F20"/>
          <w:spacing w:val="-17"/>
          <w:sz w:val="24"/>
        </w:rPr>
        <w:t xml:space="preserve"> </w:t>
      </w:r>
      <w:r w:rsidRPr="00E41B19">
        <w:rPr>
          <w:color w:val="231F20"/>
          <w:sz w:val="24"/>
        </w:rPr>
        <w:t xml:space="preserve">the </w:t>
      </w:r>
      <w:proofErr w:type="spellStart"/>
      <w:r w:rsidRPr="00E41B19">
        <w:rPr>
          <w:color w:val="231F20"/>
          <w:sz w:val="24"/>
        </w:rPr>
        <w:t>Obligee</w:t>
      </w:r>
      <w:proofErr w:type="spellEnd"/>
      <w:r w:rsidRPr="00E41B19">
        <w:rPr>
          <w:color w:val="231F20"/>
          <w:sz w:val="24"/>
        </w:rPr>
        <w:t>, through the Principal;</w:t>
      </w:r>
      <w:r w:rsidRPr="00E41B19">
        <w:rPr>
          <w:color w:val="231F20"/>
          <w:spacing w:val="1"/>
          <w:sz w:val="24"/>
        </w:rPr>
        <w:t xml:space="preserve"> </w:t>
      </w:r>
      <w:r w:rsidRPr="00E41B19">
        <w:rPr>
          <w:color w:val="231F20"/>
          <w:sz w:val="24"/>
        </w:rPr>
        <w:t>or</w:t>
      </w:r>
    </w:p>
    <w:p w14:paraId="4DE1EF17" w14:textId="77777777" w:rsidR="004168C1" w:rsidRPr="00E41B19" w:rsidRDefault="00644F3D">
      <w:pPr>
        <w:pStyle w:val="ListParagraph"/>
        <w:numPr>
          <w:ilvl w:val="0"/>
          <w:numId w:val="1"/>
        </w:numPr>
        <w:tabs>
          <w:tab w:val="left" w:pos="730"/>
        </w:tabs>
        <w:spacing w:before="268" w:line="261" w:lineRule="auto"/>
        <w:rPr>
          <w:sz w:val="24"/>
        </w:rPr>
      </w:pPr>
      <w:r w:rsidRPr="00E41B19">
        <w:rPr>
          <w:color w:val="231F20"/>
          <w:sz w:val="24"/>
        </w:rPr>
        <w:t xml:space="preserve">Arrange for completion of the Principal’s obligations regarding said </w:t>
      </w:r>
      <w:r w:rsidRPr="00E41B19">
        <w:rPr>
          <w:color w:val="231F20"/>
          <w:spacing w:val="-4"/>
          <w:sz w:val="24"/>
        </w:rPr>
        <w:t xml:space="preserve">Work </w:t>
      </w:r>
      <w:r w:rsidRPr="00E41B19">
        <w:rPr>
          <w:color w:val="231F20"/>
          <w:sz w:val="24"/>
        </w:rPr>
        <w:t>through another</w:t>
      </w:r>
      <w:r w:rsidRPr="00E41B19">
        <w:rPr>
          <w:color w:val="231F20"/>
          <w:spacing w:val="-27"/>
          <w:sz w:val="24"/>
        </w:rPr>
        <w:t xml:space="preserve"> </w:t>
      </w:r>
      <w:r w:rsidRPr="00E41B19">
        <w:rPr>
          <w:color w:val="231F20"/>
          <w:sz w:val="24"/>
        </w:rPr>
        <w:t>entity</w:t>
      </w:r>
      <w:r w:rsidRPr="00E41B19">
        <w:rPr>
          <w:color w:val="231F20"/>
          <w:spacing w:val="-27"/>
          <w:sz w:val="24"/>
        </w:rPr>
        <w:t xml:space="preserve"> </w:t>
      </w:r>
      <w:r w:rsidRPr="00E41B19">
        <w:rPr>
          <w:color w:val="231F20"/>
          <w:sz w:val="24"/>
        </w:rPr>
        <w:t>acceptable</w:t>
      </w:r>
      <w:r w:rsidRPr="00E41B19">
        <w:rPr>
          <w:color w:val="231F20"/>
          <w:spacing w:val="-27"/>
          <w:sz w:val="24"/>
        </w:rPr>
        <w:t xml:space="preserve"> </w:t>
      </w:r>
      <w:r w:rsidRPr="00E41B19">
        <w:rPr>
          <w:color w:val="231F20"/>
          <w:sz w:val="24"/>
        </w:rPr>
        <w:t>to</w:t>
      </w:r>
      <w:r w:rsidRPr="00E41B19">
        <w:rPr>
          <w:color w:val="231F20"/>
          <w:spacing w:val="-27"/>
          <w:sz w:val="24"/>
        </w:rPr>
        <w:t xml:space="preserve"> </w:t>
      </w:r>
      <w:r w:rsidRPr="00E41B19">
        <w:rPr>
          <w:color w:val="231F20"/>
          <w:sz w:val="24"/>
        </w:rPr>
        <w:t>the</w:t>
      </w:r>
      <w:r w:rsidRPr="00E41B19">
        <w:rPr>
          <w:color w:val="231F20"/>
          <w:spacing w:val="-27"/>
          <w:sz w:val="24"/>
        </w:rPr>
        <w:t xml:space="preserve"> </w:t>
      </w:r>
      <w:proofErr w:type="spellStart"/>
      <w:r w:rsidRPr="00E41B19">
        <w:rPr>
          <w:color w:val="231F20"/>
          <w:sz w:val="24"/>
        </w:rPr>
        <w:t>Obligee</w:t>
      </w:r>
      <w:proofErr w:type="spellEnd"/>
      <w:r w:rsidRPr="00E41B19">
        <w:rPr>
          <w:color w:val="231F20"/>
          <w:sz w:val="24"/>
        </w:rPr>
        <w:t>,</w:t>
      </w:r>
      <w:r w:rsidRPr="00E41B19">
        <w:rPr>
          <w:color w:val="231F20"/>
          <w:spacing w:val="-27"/>
          <w:sz w:val="24"/>
        </w:rPr>
        <w:t xml:space="preserve"> </w:t>
      </w:r>
      <w:r w:rsidRPr="00E41B19">
        <w:rPr>
          <w:color w:val="231F20"/>
          <w:sz w:val="24"/>
        </w:rPr>
        <w:t>and</w:t>
      </w:r>
      <w:r w:rsidRPr="00E41B19">
        <w:rPr>
          <w:color w:val="231F20"/>
          <w:spacing w:val="-27"/>
          <w:sz w:val="24"/>
        </w:rPr>
        <w:t xml:space="preserve"> </w:t>
      </w:r>
      <w:r w:rsidRPr="00E41B19">
        <w:rPr>
          <w:color w:val="231F20"/>
          <w:sz w:val="24"/>
        </w:rPr>
        <w:t>the</w:t>
      </w:r>
      <w:r w:rsidRPr="00E41B19">
        <w:rPr>
          <w:color w:val="231F20"/>
          <w:spacing w:val="-27"/>
          <w:sz w:val="24"/>
        </w:rPr>
        <w:t xml:space="preserve"> </w:t>
      </w:r>
      <w:r w:rsidRPr="00E41B19">
        <w:rPr>
          <w:color w:val="231F20"/>
          <w:sz w:val="24"/>
        </w:rPr>
        <w:t>Surety</w:t>
      </w:r>
      <w:r w:rsidRPr="00E41B19">
        <w:rPr>
          <w:color w:val="231F20"/>
          <w:spacing w:val="-27"/>
          <w:sz w:val="24"/>
        </w:rPr>
        <w:t xml:space="preserve"> </w:t>
      </w:r>
      <w:r w:rsidRPr="00E41B19">
        <w:rPr>
          <w:color w:val="231F20"/>
          <w:sz w:val="24"/>
        </w:rPr>
        <w:t>shall</w:t>
      </w:r>
      <w:r w:rsidRPr="00E41B19">
        <w:rPr>
          <w:color w:val="231F20"/>
          <w:spacing w:val="-27"/>
          <w:sz w:val="24"/>
        </w:rPr>
        <w:t xml:space="preserve"> </w:t>
      </w:r>
      <w:r w:rsidRPr="00E41B19">
        <w:rPr>
          <w:color w:val="231F20"/>
          <w:sz w:val="24"/>
        </w:rPr>
        <w:t>make</w:t>
      </w:r>
      <w:r w:rsidRPr="00E41B19">
        <w:rPr>
          <w:color w:val="231F20"/>
          <w:spacing w:val="-27"/>
          <w:sz w:val="24"/>
        </w:rPr>
        <w:t xml:space="preserve"> </w:t>
      </w:r>
      <w:r w:rsidRPr="00E41B19">
        <w:rPr>
          <w:color w:val="231F20"/>
          <w:sz w:val="24"/>
        </w:rPr>
        <w:t>sufficient</w:t>
      </w:r>
      <w:r w:rsidRPr="00E41B19">
        <w:rPr>
          <w:color w:val="231F20"/>
          <w:spacing w:val="-27"/>
          <w:sz w:val="24"/>
        </w:rPr>
        <w:t xml:space="preserve"> </w:t>
      </w:r>
      <w:r w:rsidRPr="00E41B19">
        <w:rPr>
          <w:color w:val="231F20"/>
          <w:sz w:val="24"/>
        </w:rPr>
        <w:t>funds available</w:t>
      </w:r>
      <w:r w:rsidRPr="00E41B19">
        <w:rPr>
          <w:color w:val="231F20"/>
          <w:spacing w:val="-20"/>
          <w:sz w:val="24"/>
        </w:rPr>
        <w:t xml:space="preserve"> </w:t>
      </w:r>
      <w:r w:rsidRPr="00E41B19">
        <w:rPr>
          <w:color w:val="231F20"/>
          <w:sz w:val="24"/>
        </w:rPr>
        <w:t>to</w:t>
      </w:r>
      <w:r w:rsidRPr="00E41B19">
        <w:rPr>
          <w:color w:val="231F20"/>
          <w:spacing w:val="-19"/>
          <w:sz w:val="24"/>
        </w:rPr>
        <w:t xml:space="preserve"> </w:t>
      </w:r>
      <w:r w:rsidRPr="00E41B19">
        <w:rPr>
          <w:color w:val="231F20"/>
          <w:sz w:val="24"/>
        </w:rPr>
        <w:t>the</w:t>
      </w:r>
      <w:r w:rsidRPr="00E41B19">
        <w:rPr>
          <w:color w:val="231F20"/>
          <w:spacing w:val="-19"/>
          <w:sz w:val="24"/>
        </w:rPr>
        <w:t xml:space="preserve"> </w:t>
      </w:r>
      <w:r w:rsidRPr="00E41B19">
        <w:rPr>
          <w:color w:val="231F20"/>
          <w:sz w:val="24"/>
        </w:rPr>
        <w:t>successor</w:t>
      </w:r>
      <w:r w:rsidRPr="00E41B19">
        <w:rPr>
          <w:color w:val="231F20"/>
          <w:spacing w:val="-19"/>
          <w:sz w:val="24"/>
        </w:rPr>
        <w:t xml:space="preserve"> </w:t>
      </w:r>
      <w:r w:rsidRPr="00E41B19">
        <w:rPr>
          <w:color w:val="231F20"/>
          <w:sz w:val="24"/>
        </w:rPr>
        <w:t>entity</w:t>
      </w:r>
      <w:r w:rsidRPr="00E41B19">
        <w:rPr>
          <w:color w:val="231F20"/>
          <w:spacing w:val="-19"/>
          <w:sz w:val="24"/>
        </w:rPr>
        <w:t xml:space="preserve"> </w:t>
      </w:r>
      <w:r w:rsidRPr="00E41B19">
        <w:rPr>
          <w:color w:val="231F20"/>
          <w:sz w:val="24"/>
        </w:rPr>
        <w:t>to</w:t>
      </w:r>
      <w:r w:rsidRPr="00E41B19">
        <w:rPr>
          <w:color w:val="231F20"/>
          <w:spacing w:val="-19"/>
          <w:sz w:val="24"/>
        </w:rPr>
        <w:t xml:space="preserve"> </w:t>
      </w:r>
      <w:r w:rsidRPr="00E41B19">
        <w:rPr>
          <w:color w:val="231F20"/>
          <w:sz w:val="24"/>
        </w:rPr>
        <w:t>pay</w:t>
      </w:r>
      <w:r w:rsidRPr="00E41B19">
        <w:rPr>
          <w:color w:val="231F20"/>
          <w:spacing w:val="-19"/>
          <w:sz w:val="24"/>
        </w:rPr>
        <w:t xml:space="preserve"> </w:t>
      </w:r>
      <w:r w:rsidRPr="00E41B19">
        <w:rPr>
          <w:color w:val="231F20"/>
          <w:sz w:val="24"/>
        </w:rPr>
        <w:t>for</w:t>
      </w:r>
      <w:r w:rsidRPr="00E41B19">
        <w:rPr>
          <w:color w:val="231F20"/>
          <w:spacing w:val="-19"/>
          <w:sz w:val="24"/>
        </w:rPr>
        <w:t xml:space="preserve"> </w:t>
      </w:r>
      <w:r w:rsidRPr="00E41B19">
        <w:rPr>
          <w:color w:val="231F20"/>
          <w:sz w:val="24"/>
        </w:rPr>
        <w:t>completion</w:t>
      </w:r>
      <w:r w:rsidRPr="00E41B19">
        <w:rPr>
          <w:color w:val="231F20"/>
          <w:spacing w:val="-19"/>
          <w:sz w:val="24"/>
        </w:rPr>
        <w:t xml:space="preserve"> </w:t>
      </w:r>
      <w:r w:rsidRPr="00E41B19">
        <w:rPr>
          <w:color w:val="231F20"/>
          <w:sz w:val="24"/>
        </w:rPr>
        <w:t>of</w:t>
      </w:r>
      <w:r w:rsidRPr="00E41B19">
        <w:rPr>
          <w:color w:val="231F20"/>
          <w:spacing w:val="-19"/>
          <w:sz w:val="24"/>
        </w:rPr>
        <w:t xml:space="preserve"> </w:t>
      </w:r>
      <w:r w:rsidRPr="00E41B19">
        <w:rPr>
          <w:color w:val="231F20"/>
          <w:sz w:val="24"/>
        </w:rPr>
        <w:t>the</w:t>
      </w:r>
      <w:r w:rsidRPr="00E41B19">
        <w:rPr>
          <w:color w:val="231F20"/>
          <w:spacing w:val="-19"/>
          <w:sz w:val="24"/>
        </w:rPr>
        <w:t xml:space="preserve"> </w:t>
      </w:r>
      <w:r w:rsidRPr="00E41B19">
        <w:rPr>
          <w:color w:val="231F20"/>
          <w:sz w:val="24"/>
        </w:rPr>
        <w:t>Principal’s</w:t>
      </w:r>
      <w:r w:rsidRPr="00E41B19">
        <w:rPr>
          <w:color w:val="231F20"/>
          <w:spacing w:val="-19"/>
          <w:sz w:val="24"/>
        </w:rPr>
        <w:t xml:space="preserve"> </w:t>
      </w:r>
      <w:r w:rsidRPr="00E41B19">
        <w:rPr>
          <w:color w:val="231F20"/>
          <w:sz w:val="24"/>
        </w:rPr>
        <w:t>obligations up to the maximum Penal Sum of the Bond;</w:t>
      </w:r>
      <w:r w:rsidRPr="00E41B19">
        <w:rPr>
          <w:color w:val="231F20"/>
          <w:spacing w:val="1"/>
          <w:sz w:val="24"/>
        </w:rPr>
        <w:t xml:space="preserve"> </w:t>
      </w:r>
      <w:r w:rsidRPr="00E41B19">
        <w:rPr>
          <w:color w:val="231F20"/>
          <w:sz w:val="24"/>
        </w:rPr>
        <w:t>or</w:t>
      </w:r>
    </w:p>
    <w:p w14:paraId="6F9E2C9B" w14:textId="77777777" w:rsidR="004168C1" w:rsidRPr="00E41B19" w:rsidRDefault="00644F3D">
      <w:pPr>
        <w:pStyle w:val="ListParagraph"/>
        <w:numPr>
          <w:ilvl w:val="0"/>
          <w:numId w:val="1"/>
        </w:numPr>
        <w:tabs>
          <w:tab w:val="left" w:pos="730"/>
        </w:tabs>
        <w:spacing w:before="267" w:line="261" w:lineRule="auto"/>
        <w:ind w:right="395"/>
        <w:rPr>
          <w:sz w:val="24"/>
        </w:rPr>
      </w:pPr>
      <w:r w:rsidRPr="00E41B19">
        <w:rPr>
          <w:color w:val="231F20"/>
          <w:sz w:val="24"/>
        </w:rPr>
        <w:t>Reimburse</w:t>
      </w:r>
      <w:r w:rsidRPr="00E41B19">
        <w:rPr>
          <w:color w:val="231F20"/>
          <w:spacing w:val="-28"/>
          <w:sz w:val="24"/>
        </w:rPr>
        <w:t xml:space="preserve"> </w:t>
      </w:r>
      <w:r w:rsidRPr="00E41B19">
        <w:rPr>
          <w:color w:val="231F20"/>
          <w:sz w:val="24"/>
        </w:rPr>
        <w:t>the</w:t>
      </w:r>
      <w:r w:rsidRPr="00E41B19">
        <w:rPr>
          <w:color w:val="231F20"/>
          <w:spacing w:val="-27"/>
          <w:sz w:val="24"/>
        </w:rPr>
        <w:t xml:space="preserve"> </w:t>
      </w:r>
      <w:proofErr w:type="spellStart"/>
      <w:r w:rsidRPr="00E41B19">
        <w:rPr>
          <w:color w:val="231F20"/>
          <w:sz w:val="24"/>
        </w:rPr>
        <w:t>Obligee</w:t>
      </w:r>
      <w:proofErr w:type="spellEnd"/>
      <w:r w:rsidRPr="00E41B19">
        <w:rPr>
          <w:color w:val="231F20"/>
          <w:spacing w:val="-28"/>
          <w:sz w:val="24"/>
        </w:rPr>
        <w:t xml:space="preserve"> </w:t>
      </w:r>
      <w:r w:rsidRPr="00E41B19">
        <w:rPr>
          <w:color w:val="231F20"/>
          <w:sz w:val="24"/>
        </w:rPr>
        <w:t>the</w:t>
      </w:r>
      <w:r w:rsidRPr="00E41B19">
        <w:rPr>
          <w:color w:val="231F20"/>
          <w:spacing w:val="-27"/>
          <w:sz w:val="24"/>
        </w:rPr>
        <w:t xml:space="preserve"> </w:t>
      </w:r>
      <w:r w:rsidRPr="00E41B19">
        <w:rPr>
          <w:color w:val="231F20"/>
          <w:sz w:val="24"/>
        </w:rPr>
        <w:t>reasonable</w:t>
      </w:r>
      <w:r w:rsidRPr="00E41B19">
        <w:rPr>
          <w:color w:val="231F20"/>
          <w:spacing w:val="-28"/>
          <w:sz w:val="24"/>
        </w:rPr>
        <w:t xml:space="preserve"> </w:t>
      </w:r>
      <w:r w:rsidRPr="00E41B19">
        <w:rPr>
          <w:color w:val="231F20"/>
          <w:sz w:val="24"/>
        </w:rPr>
        <w:t>costs</w:t>
      </w:r>
      <w:r w:rsidRPr="00E41B19">
        <w:rPr>
          <w:color w:val="231F20"/>
          <w:spacing w:val="-27"/>
          <w:sz w:val="24"/>
        </w:rPr>
        <w:t xml:space="preserve"> </w:t>
      </w:r>
      <w:r w:rsidRPr="00E41B19">
        <w:rPr>
          <w:color w:val="231F20"/>
          <w:sz w:val="24"/>
        </w:rPr>
        <w:t>to</w:t>
      </w:r>
      <w:r w:rsidRPr="00E41B19">
        <w:rPr>
          <w:color w:val="231F20"/>
          <w:spacing w:val="-28"/>
          <w:sz w:val="24"/>
        </w:rPr>
        <w:t xml:space="preserve"> </w:t>
      </w:r>
      <w:r w:rsidRPr="00E41B19">
        <w:rPr>
          <w:color w:val="231F20"/>
          <w:sz w:val="24"/>
        </w:rPr>
        <w:t>complete</w:t>
      </w:r>
      <w:r w:rsidRPr="00E41B19">
        <w:rPr>
          <w:color w:val="231F20"/>
          <w:spacing w:val="-27"/>
          <w:sz w:val="24"/>
        </w:rPr>
        <w:t xml:space="preserve"> </w:t>
      </w:r>
      <w:r w:rsidRPr="00E41B19">
        <w:rPr>
          <w:color w:val="231F20"/>
          <w:sz w:val="24"/>
        </w:rPr>
        <w:t>the</w:t>
      </w:r>
      <w:r w:rsidRPr="00E41B19">
        <w:rPr>
          <w:color w:val="231F20"/>
          <w:spacing w:val="-28"/>
          <w:sz w:val="24"/>
        </w:rPr>
        <w:t xml:space="preserve"> </w:t>
      </w:r>
      <w:r w:rsidRPr="00E41B19">
        <w:rPr>
          <w:color w:val="231F20"/>
          <w:sz w:val="24"/>
        </w:rPr>
        <w:t>Principal’s</w:t>
      </w:r>
      <w:r w:rsidRPr="00E41B19">
        <w:rPr>
          <w:color w:val="231F20"/>
          <w:spacing w:val="-27"/>
          <w:sz w:val="24"/>
        </w:rPr>
        <w:t xml:space="preserve"> </w:t>
      </w:r>
      <w:r w:rsidRPr="00E41B19">
        <w:rPr>
          <w:color w:val="231F20"/>
          <w:sz w:val="24"/>
        </w:rPr>
        <w:t xml:space="preserve">obligations regarding said </w:t>
      </w:r>
      <w:r w:rsidRPr="00E41B19">
        <w:rPr>
          <w:color w:val="231F20"/>
          <w:spacing w:val="-4"/>
          <w:sz w:val="24"/>
        </w:rPr>
        <w:t xml:space="preserve">Work, </w:t>
      </w:r>
      <w:r w:rsidRPr="00E41B19">
        <w:rPr>
          <w:color w:val="231F20"/>
          <w:sz w:val="24"/>
        </w:rPr>
        <w:t xml:space="preserve">not to </w:t>
      </w:r>
      <w:r w:rsidRPr="00E41B19">
        <w:rPr>
          <w:color w:val="231F20"/>
          <w:spacing w:val="-4"/>
          <w:sz w:val="24"/>
        </w:rPr>
        <w:t xml:space="preserve">exceed </w:t>
      </w:r>
      <w:r w:rsidRPr="00E41B19">
        <w:rPr>
          <w:color w:val="231F20"/>
          <w:sz w:val="24"/>
        </w:rPr>
        <w:t>the maximum Penal Sum of the Bond, less the subgrant amount</w:t>
      </w:r>
      <w:r w:rsidRPr="00E41B19">
        <w:rPr>
          <w:color w:val="231F20"/>
          <w:spacing w:val="-1"/>
          <w:sz w:val="24"/>
        </w:rPr>
        <w:t xml:space="preserve"> </w:t>
      </w:r>
      <w:r w:rsidRPr="00E41B19">
        <w:rPr>
          <w:color w:val="231F20"/>
          <w:sz w:val="24"/>
        </w:rPr>
        <w:t>balance.</w:t>
      </w:r>
    </w:p>
    <w:p w14:paraId="22221BB0" w14:textId="77777777" w:rsidR="004168C1" w:rsidRPr="00E41B19" w:rsidRDefault="004168C1">
      <w:pPr>
        <w:spacing w:line="261" w:lineRule="auto"/>
        <w:rPr>
          <w:sz w:val="24"/>
        </w:rPr>
        <w:sectPr w:rsidR="004168C1" w:rsidRPr="00E41B19">
          <w:pgSz w:w="12240" w:h="15840"/>
          <w:pgMar w:top="940" w:right="600" w:bottom="1200" w:left="620" w:header="664" w:footer="1009" w:gutter="0"/>
          <w:cols w:space="720"/>
        </w:sectPr>
      </w:pPr>
    </w:p>
    <w:p w14:paraId="118CFFA3" w14:textId="5F4F9E34" w:rsidR="004168C1" w:rsidRPr="00E41B19" w:rsidRDefault="00644F3D">
      <w:pPr>
        <w:tabs>
          <w:tab w:val="left" w:pos="1914"/>
        </w:tabs>
        <w:ind w:left="100"/>
        <w:rPr>
          <w:sz w:val="20"/>
        </w:rPr>
      </w:pPr>
      <w:r w:rsidRPr="00E41B19">
        <w:rPr>
          <w:sz w:val="20"/>
        </w:rPr>
        <w:lastRenderedPageBreak/>
        <w:tab/>
      </w:r>
    </w:p>
    <w:p w14:paraId="6937DBBE" w14:textId="77777777" w:rsidR="004168C1" w:rsidRPr="00E41B19" w:rsidRDefault="004168C1">
      <w:pPr>
        <w:pStyle w:val="BodyText"/>
        <w:ind w:left="0"/>
        <w:rPr>
          <w:sz w:val="20"/>
        </w:rPr>
      </w:pPr>
    </w:p>
    <w:p w14:paraId="1EF5E576" w14:textId="77777777" w:rsidR="004168C1" w:rsidRPr="00E41B19" w:rsidRDefault="004168C1">
      <w:pPr>
        <w:pStyle w:val="BodyText"/>
        <w:spacing w:before="5"/>
        <w:ind w:left="0"/>
        <w:rPr>
          <w:sz w:val="22"/>
        </w:rPr>
      </w:pPr>
    </w:p>
    <w:p w14:paraId="5A70A6C0" w14:textId="77777777" w:rsidR="004168C1" w:rsidRPr="00E41B19" w:rsidRDefault="00644F3D">
      <w:pPr>
        <w:pStyle w:val="BodyText"/>
        <w:spacing w:line="261" w:lineRule="auto"/>
        <w:ind w:right="155"/>
      </w:pPr>
      <w:r w:rsidRPr="00E41B19">
        <w:rPr>
          <w:rFonts w:ascii="Gill Sans MT" w:hAnsi="Gill Sans MT"/>
          <w:b/>
          <w:color w:val="231F20"/>
        </w:rPr>
        <w:t xml:space="preserve">DISPUTES </w:t>
      </w:r>
      <w:r w:rsidRPr="00E41B19">
        <w:rPr>
          <w:color w:val="231F20"/>
        </w:rPr>
        <w:t>All disputes regarding this Bond shall be instituted in a federal district court in the jurisdiction in which the Principal is performing its obligations under the subgrantee agreement</w:t>
      </w:r>
      <w:r w:rsidRPr="00E41B19">
        <w:rPr>
          <w:color w:val="231F20"/>
          <w:spacing w:val="-44"/>
        </w:rPr>
        <w:t xml:space="preserve"> </w:t>
      </w:r>
      <w:r w:rsidRPr="00E41B19">
        <w:rPr>
          <w:color w:val="231F20"/>
        </w:rPr>
        <w:t>referenced</w:t>
      </w:r>
      <w:r w:rsidRPr="00E41B19">
        <w:rPr>
          <w:color w:val="231F20"/>
          <w:spacing w:val="-44"/>
        </w:rPr>
        <w:t xml:space="preserve"> </w:t>
      </w:r>
      <w:r w:rsidRPr="00E41B19">
        <w:rPr>
          <w:color w:val="231F20"/>
        </w:rPr>
        <w:t>herein</w:t>
      </w:r>
      <w:r w:rsidRPr="00E41B19">
        <w:rPr>
          <w:color w:val="231F20"/>
          <w:spacing w:val="-43"/>
        </w:rPr>
        <w:t xml:space="preserve"> </w:t>
      </w:r>
      <w:r w:rsidRPr="00E41B19">
        <w:rPr>
          <w:color w:val="231F20"/>
        </w:rPr>
        <w:t>and</w:t>
      </w:r>
      <w:r w:rsidRPr="00E41B19">
        <w:rPr>
          <w:color w:val="231F20"/>
          <w:spacing w:val="-44"/>
        </w:rPr>
        <w:t xml:space="preserve"> </w:t>
      </w:r>
      <w:r w:rsidRPr="00E41B19">
        <w:rPr>
          <w:color w:val="231F20"/>
        </w:rPr>
        <w:t>shall</w:t>
      </w:r>
      <w:r w:rsidRPr="00E41B19">
        <w:rPr>
          <w:color w:val="231F20"/>
          <w:spacing w:val="-44"/>
        </w:rPr>
        <w:t xml:space="preserve"> </w:t>
      </w:r>
      <w:r w:rsidRPr="00E41B19">
        <w:rPr>
          <w:color w:val="231F20"/>
        </w:rPr>
        <w:t>be</w:t>
      </w:r>
      <w:r w:rsidRPr="00E41B19">
        <w:rPr>
          <w:color w:val="231F20"/>
          <w:spacing w:val="-43"/>
        </w:rPr>
        <w:t xml:space="preserve"> </w:t>
      </w:r>
      <w:r w:rsidRPr="00E41B19">
        <w:rPr>
          <w:color w:val="231F20"/>
        </w:rPr>
        <w:t>commenced</w:t>
      </w:r>
      <w:r w:rsidRPr="00E41B19">
        <w:rPr>
          <w:color w:val="231F20"/>
          <w:spacing w:val="-44"/>
        </w:rPr>
        <w:t xml:space="preserve"> </w:t>
      </w:r>
      <w:r w:rsidRPr="00E41B19">
        <w:rPr>
          <w:color w:val="231F20"/>
        </w:rPr>
        <w:t>within</w:t>
      </w:r>
      <w:r w:rsidRPr="00E41B19">
        <w:rPr>
          <w:color w:val="231F20"/>
          <w:spacing w:val="-44"/>
        </w:rPr>
        <w:t xml:space="preserve"> </w:t>
      </w:r>
      <w:r w:rsidRPr="00E41B19">
        <w:rPr>
          <w:color w:val="231F20"/>
        </w:rPr>
        <w:t>one</w:t>
      </w:r>
      <w:r w:rsidRPr="00E41B19">
        <w:rPr>
          <w:color w:val="231F20"/>
          <w:spacing w:val="-43"/>
        </w:rPr>
        <w:t xml:space="preserve"> </w:t>
      </w:r>
      <w:r w:rsidRPr="00E41B19">
        <w:rPr>
          <w:color w:val="231F20"/>
        </w:rPr>
        <w:t>year</w:t>
      </w:r>
      <w:r w:rsidRPr="00E41B19">
        <w:rPr>
          <w:color w:val="231F20"/>
          <w:spacing w:val="-44"/>
        </w:rPr>
        <w:t xml:space="preserve"> </w:t>
      </w:r>
      <w:r w:rsidRPr="00E41B19">
        <w:rPr>
          <w:color w:val="231F20"/>
        </w:rPr>
        <w:t>after</w:t>
      </w:r>
      <w:r w:rsidRPr="00E41B19">
        <w:rPr>
          <w:color w:val="231F20"/>
          <w:spacing w:val="-43"/>
        </w:rPr>
        <w:t xml:space="preserve"> </w:t>
      </w:r>
      <w:r w:rsidRPr="00E41B19">
        <w:rPr>
          <w:color w:val="231F20"/>
        </w:rPr>
        <w:t>the</w:t>
      </w:r>
      <w:r w:rsidRPr="00E41B19">
        <w:rPr>
          <w:color w:val="231F20"/>
          <w:spacing w:val="-44"/>
        </w:rPr>
        <w:t xml:space="preserve"> </w:t>
      </w:r>
      <w:r w:rsidRPr="00E41B19">
        <w:rPr>
          <w:color w:val="231F20"/>
        </w:rPr>
        <w:t>Principal’s default.</w:t>
      </w:r>
      <w:r w:rsidRPr="00E41B19">
        <w:rPr>
          <w:color w:val="231F20"/>
          <w:spacing w:val="-8"/>
        </w:rPr>
        <w:t xml:space="preserve"> </w:t>
      </w:r>
      <w:r w:rsidRPr="00E41B19">
        <w:rPr>
          <w:color w:val="231F20"/>
        </w:rPr>
        <w:t>If</w:t>
      </w:r>
      <w:r w:rsidRPr="00E41B19">
        <w:rPr>
          <w:color w:val="231F20"/>
          <w:spacing w:val="-8"/>
        </w:rPr>
        <w:t xml:space="preserve"> </w:t>
      </w:r>
      <w:r w:rsidRPr="00E41B19">
        <w:rPr>
          <w:color w:val="231F20"/>
        </w:rPr>
        <w:t>this</w:t>
      </w:r>
      <w:r w:rsidRPr="00E41B19">
        <w:rPr>
          <w:color w:val="231F20"/>
          <w:spacing w:val="-8"/>
        </w:rPr>
        <w:t xml:space="preserve"> </w:t>
      </w:r>
      <w:r w:rsidRPr="00E41B19">
        <w:rPr>
          <w:color w:val="231F20"/>
        </w:rPr>
        <w:t>provision</w:t>
      </w:r>
      <w:r w:rsidRPr="00E41B19">
        <w:rPr>
          <w:color w:val="231F20"/>
          <w:spacing w:val="-8"/>
        </w:rPr>
        <w:t xml:space="preserve"> </w:t>
      </w:r>
      <w:r w:rsidRPr="00E41B19">
        <w:rPr>
          <w:color w:val="231F20"/>
        </w:rPr>
        <w:t>is</w:t>
      </w:r>
      <w:r w:rsidRPr="00E41B19">
        <w:rPr>
          <w:color w:val="231F20"/>
          <w:spacing w:val="-8"/>
        </w:rPr>
        <w:t xml:space="preserve"> </w:t>
      </w:r>
      <w:r w:rsidRPr="00E41B19">
        <w:rPr>
          <w:color w:val="231F20"/>
        </w:rPr>
        <w:t>prohibited</w:t>
      </w:r>
      <w:r w:rsidRPr="00E41B19">
        <w:rPr>
          <w:color w:val="231F20"/>
          <w:spacing w:val="-8"/>
        </w:rPr>
        <w:t xml:space="preserve"> </w:t>
      </w:r>
      <w:r w:rsidRPr="00E41B19">
        <w:rPr>
          <w:color w:val="231F20"/>
          <w:spacing w:val="-4"/>
        </w:rPr>
        <w:t>by</w:t>
      </w:r>
      <w:r w:rsidRPr="00E41B19">
        <w:rPr>
          <w:color w:val="231F20"/>
          <w:spacing w:val="-8"/>
        </w:rPr>
        <w:t xml:space="preserve"> </w:t>
      </w:r>
      <w:r w:rsidRPr="00E41B19">
        <w:rPr>
          <w:color w:val="231F20"/>
          <w:spacing w:val="-6"/>
        </w:rPr>
        <w:t>law,</w:t>
      </w:r>
      <w:r w:rsidRPr="00E41B19">
        <w:rPr>
          <w:color w:val="231F20"/>
          <w:spacing w:val="-8"/>
        </w:rPr>
        <w:t xml:space="preserve"> </w:t>
      </w:r>
      <w:r w:rsidRPr="00E41B19">
        <w:rPr>
          <w:color w:val="231F20"/>
        </w:rPr>
        <w:t>the</w:t>
      </w:r>
      <w:r w:rsidRPr="00E41B19">
        <w:rPr>
          <w:color w:val="231F20"/>
          <w:spacing w:val="-8"/>
        </w:rPr>
        <w:t xml:space="preserve"> </w:t>
      </w:r>
      <w:r w:rsidRPr="00E41B19">
        <w:rPr>
          <w:color w:val="231F20"/>
        </w:rPr>
        <w:t>minimum</w:t>
      </w:r>
      <w:r w:rsidRPr="00E41B19">
        <w:rPr>
          <w:color w:val="231F20"/>
          <w:spacing w:val="-8"/>
        </w:rPr>
        <w:t xml:space="preserve"> </w:t>
      </w:r>
      <w:r w:rsidRPr="00E41B19">
        <w:rPr>
          <w:color w:val="231F20"/>
        </w:rPr>
        <w:t>period</w:t>
      </w:r>
      <w:r w:rsidRPr="00E41B19">
        <w:rPr>
          <w:color w:val="231F20"/>
          <w:spacing w:val="-8"/>
        </w:rPr>
        <w:t xml:space="preserve"> </w:t>
      </w:r>
      <w:r w:rsidRPr="00E41B19">
        <w:rPr>
          <w:color w:val="231F20"/>
        </w:rPr>
        <w:t>of</w:t>
      </w:r>
      <w:r w:rsidRPr="00E41B19">
        <w:rPr>
          <w:color w:val="231F20"/>
          <w:spacing w:val="-7"/>
        </w:rPr>
        <w:t xml:space="preserve"> </w:t>
      </w:r>
      <w:r w:rsidRPr="00E41B19">
        <w:rPr>
          <w:color w:val="231F20"/>
        </w:rPr>
        <w:t>limitation</w:t>
      </w:r>
      <w:r w:rsidRPr="00E41B19">
        <w:rPr>
          <w:color w:val="231F20"/>
          <w:spacing w:val="-8"/>
        </w:rPr>
        <w:t xml:space="preserve"> </w:t>
      </w:r>
      <w:r w:rsidRPr="00E41B19">
        <w:rPr>
          <w:color w:val="231F20"/>
        </w:rPr>
        <w:t>available</w:t>
      </w:r>
      <w:r w:rsidRPr="00E41B19">
        <w:rPr>
          <w:color w:val="231F20"/>
          <w:spacing w:val="-8"/>
        </w:rPr>
        <w:t xml:space="preserve"> </w:t>
      </w:r>
      <w:r w:rsidRPr="00E41B19">
        <w:rPr>
          <w:color w:val="231F20"/>
        </w:rPr>
        <w:t>to sureties in the jurisdiction shall be</w:t>
      </w:r>
      <w:r w:rsidRPr="00E41B19">
        <w:rPr>
          <w:color w:val="231F20"/>
          <w:spacing w:val="3"/>
        </w:rPr>
        <w:t xml:space="preserve"> </w:t>
      </w:r>
      <w:r w:rsidRPr="00E41B19">
        <w:rPr>
          <w:color w:val="231F20"/>
        </w:rPr>
        <w:t>applicable.</w:t>
      </w:r>
    </w:p>
    <w:p w14:paraId="2EB9E726" w14:textId="77777777" w:rsidR="004168C1" w:rsidRPr="00E41B19" w:rsidRDefault="00644F3D">
      <w:pPr>
        <w:pStyle w:val="BodyText"/>
        <w:spacing w:before="264" w:line="259" w:lineRule="auto"/>
        <w:ind w:right="155"/>
      </w:pPr>
      <w:r w:rsidRPr="00E41B19">
        <w:rPr>
          <w:rFonts w:ascii="Gill Sans MT"/>
          <w:b/>
          <w:color w:val="231F20"/>
        </w:rPr>
        <w:t xml:space="preserve">AMENDMENT </w:t>
      </w:r>
      <w:r w:rsidRPr="00E41B19">
        <w:rPr>
          <w:color w:val="231F20"/>
        </w:rPr>
        <w:t xml:space="preserve">The Penal Sum of this Bond shall automatically be reduced as </w:t>
      </w:r>
      <w:r w:rsidRPr="00E41B19">
        <w:rPr>
          <w:color w:val="231F20"/>
          <w:spacing w:val="-4"/>
        </w:rPr>
        <w:t>Work</w:t>
      </w:r>
      <w:r w:rsidRPr="00E41B19">
        <w:rPr>
          <w:color w:val="231F20"/>
          <w:spacing w:val="58"/>
        </w:rPr>
        <w:t xml:space="preserve"> </w:t>
      </w:r>
      <w:r w:rsidRPr="00E41B19">
        <w:rPr>
          <w:color w:val="231F20"/>
        </w:rPr>
        <w:t xml:space="preserve">completion milestones are met </w:t>
      </w:r>
      <w:r w:rsidRPr="00E41B19">
        <w:rPr>
          <w:color w:val="231F20"/>
          <w:spacing w:val="-4"/>
        </w:rPr>
        <w:t xml:space="preserve">by </w:t>
      </w:r>
      <w:r w:rsidRPr="00E41B19">
        <w:rPr>
          <w:color w:val="231F20"/>
        </w:rPr>
        <w:t>the Principal in accordance with the applicable surety bond provisions of the subgrantee agreement.</w:t>
      </w:r>
    </w:p>
    <w:p w14:paraId="753A00D5" w14:textId="77777777" w:rsidR="004168C1" w:rsidRPr="00E41B19" w:rsidRDefault="004168C1">
      <w:pPr>
        <w:pStyle w:val="BodyText"/>
        <w:spacing w:before="6"/>
        <w:ind w:left="0"/>
        <w:rPr>
          <w:sz w:val="40"/>
        </w:rPr>
      </w:pPr>
    </w:p>
    <w:p w14:paraId="010EAE65" w14:textId="11FE14B5" w:rsidR="004168C1" w:rsidRPr="0008183E" w:rsidRDefault="00644F3D" w:rsidP="0008183E">
      <w:pPr>
        <w:pStyle w:val="BodyText"/>
        <w:tabs>
          <w:tab w:val="left" w:pos="4114"/>
          <w:tab w:val="left" w:pos="7312"/>
          <w:tab w:val="left" w:pos="8190"/>
        </w:tabs>
      </w:pPr>
      <w:r w:rsidRPr="00E41B19">
        <w:rPr>
          <w:color w:val="231F20"/>
        </w:rPr>
        <w:t>This Bond is</w:t>
      </w:r>
      <w:r w:rsidRPr="00E41B19">
        <w:rPr>
          <w:color w:val="231F20"/>
          <w:spacing w:val="-23"/>
        </w:rPr>
        <w:t xml:space="preserve"> </w:t>
      </w:r>
      <w:r w:rsidRPr="00E41B19">
        <w:rPr>
          <w:color w:val="231F20"/>
        </w:rPr>
        <w:t>entered</w:t>
      </w:r>
      <w:r w:rsidRPr="00E41B19">
        <w:rPr>
          <w:color w:val="231F20"/>
          <w:spacing w:val="-8"/>
        </w:rPr>
        <w:t xml:space="preserve"> </w:t>
      </w:r>
      <w:r w:rsidRPr="00E41B19">
        <w:rPr>
          <w:color w:val="231F20"/>
        </w:rPr>
        <w:t>this</w:t>
      </w:r>
      <w:r w:rsidRPr="00E41B19">
        <w:rPr>
          <w:color w:val="231F20"/>
          <w:u w:val="single" w:color="221E1F"/>
        </w:rPr>
        <w:t xml:space="preserve"> </w:t>
      </w:r>
      <w:r w:rsidRPr="00E41B19">
        <w:rPr>
          <w:color w:val="231F20"/>
          <w:u w:val="single" w:color="221E1F"/>
        </w:rPr>
        <w:tab/>
      </w:r>
      <w:r w:rsidRPr="00E41B19">
        <w:rPr>
          <w:color w:val="231F20"/>
        </w:rPr>
        <w:t>day</w:t>
      </w:r>
      <w:r w:rsidRPr="00E41B19">
        <w:rPr>
          <w:color w:val="231F20"/>
          <w:spacing w:val="-28"/>
        </w:rPr>
        <w:t xml:space="preserve"> </w:t>
      </w:r>
      <w:r w:rsidRPr="00E41B19">
        <w:rPr>
          <w:color w:val="231F20"/>
        </w:rPr>
        <w:t>of</w:t>
      </w:r>
      <w:r w:rsidRPr="00E41B19">
        <w:rPr>
          <w:color w:val="231F20"/>
          <w:u w:val="single" w:color="221E1F"/>
        </w:rPr>
        <w:t xml:space="preserve"> </w:t>
      </w:r>
      <w:r w:rsidRPr="00E41B19">
        <w:rPr>
          <w:color w:val="231F20"/>
          <w:u w:val="single" w:color="221E1F"/>
        </w:rPr>
        <w:tab/>
      </w:r>
      <w:r w:rsidRPr="00E41B19">
        <w:rPr>
          <w:color w:val="231F20"/>
        </w:rPr>
        <w:t>,</w:t>
      </w:r>
      <w:r w:rsidRPr="00E41B19">
        <w:rPr>
          <w:color w:val="231F20"/>
          <w:spacing w:val="1"/>
        </w:rPr>
        <w:t xml:space="preserve"> </w:t>
      </w:r>
      <w:r w:rsidRPr="00E41B19">
        <w:rPr>
          <w:color w:val="231F20"/>
        </w:rPr>
        <w:t>20</w:t>
      </w:r>
      <w:r w:rsidRPr="00E41B19">
        <w:rPr>
          <w:color w:val="231F20"/>
          <w:u w:val="single" w:color="221E1F"/>
        </w:rPr>
        <w:t xml:space="preserve"> </w:t>
      </w:r>
      <w:r w:rsidRPr="00E41B19">
        <w:rPr>
          <w:color w:val="231F20"/>
          <w:u w:val="single" w:color="221E1F"/>
        </w:rPr>
        <w:tab/>
      </w:r>
      <w:r w:rsidRPr="00E41B19">
        <w:rPr>
          <w:color w:val="231F20"/>
        </w:rPr>
        <w:t>.</w:t>
      </w:r>
    </w:p>
    <w:p w14:paraId="2B451396" w14:textId="77777777" w:rsidR="004168C1" w:rsidRPr="0008183E" w:rsidRDefault="004168C1">
      <w:pPr>
        <w:pStyle w:val="BodyText"/>
        <w:spacing w:before="4"/>
        <w:ind w:left="0"/>
        <w:rPr>
          <w:sz w:val="40"/>
          <w:szCs w:val="28"/>
        </w:rPr>
      </w:pPr>
    </w:p>
    <w:p w14:paraId="140D327E" w14:textId="77777777" w:rsidR="004168C1" w:rsidRPr="00E41B19" w:rsidRDefault="00644F3D">
      <w:pPr>
        <w:pStyle w:val="Heading1"/>
        <w:spacing w:before="1"/>
      </w:pPr>
      <w:r w:rsidRPr="00E41B19">
        <w:rPr>
          <w:color w:val="231F20"/>
        </w:rPr>
        <w:t>SURETY</w:t>
      </w:r>
    </w:p>
    <w:p w14:paraId="5956D850" w14:textId="77777777" w:rsidR="004168C1" w:rsidRPr="00E41B19" w:rsidRDefault="00644F3D">
      <w:pPr>
        <w:pStyle w:val="BodyText"/>
        <w:spacing w:before="203"/>
      </w:pPr>
      <w:r w:rsidRPr="00E41B19">
        <w:rPr>
          <w:color w:val="231F20"/>
        </w:rPr>
        <w:t>By</w:t>
      </w:r>
    </w:p>
    <w:p w14:paraId="73B550A9" w14:textId="77777777" w:rsidR="004168C1" w:rsidRPr="00E41B19" w:rsidRDefault="00644F3D">
      <w:pPr>
        <w:pStyle w:val="BodyText"/>
        <w:spacing w:before="206"/>
      </w:pPr>
      <w:r w:rsidRPr="00E41B19">
        <w:rPr>
          <w:color w:val="231F20"/>
        </w:rPr>
        <w:t>Print Name:</w:t>
      </w:r>
    </w:p>
    <w:p w14:paraId="0DE45297" w14:textId="77777777" w:rsidR="004168C1" w:rsidRPr="00E41B19" w:rsidRDefault="00644F3D">
      <w:pPr>
        <w:pStyle w:val="BodyText"/>
        <w:spacing w:before="205"/>
      </w:pPr>
      <w:r w:rsidRPr="00E41B19">
        <w:rPr>
          <w:color w:val="231F20"/>
        </w:rPr>
        <w:t>Title:</w:t>
      </w:r>
    </w:p>
    <w:p w14:paraId="0B41339D" w14:textId="77777777" w:rsidR="004168C1" w:rsidRPr="00E41B19" w:rsidRDefault="00644F3D">
      <w:pPr>
        <w:pStyle w:val="BodyText"/>
        <w:spacing w:before="206" w:line="408" w:lineRule="auto"/>
        <w:ind w:right="6680"/>
      </w:pPr>
      <w:r w:rsidRPr="00E41B19">
        <w:rPr>
          <w:color w:val="231F20"/>
        </w:rPr>
        <w:t>(Attach Power of Attorney) Witness:</w:t>
      </w:r>
    </w:p>
    <w:p w14:paraId="5F65CFD2" w14:textId="77777777" w:rsidR="004168C1" w:rsidRPr="0008183E" w:rsidRDefault="004168C1">
      <w:pPr>
        <w:pStyle w:val="BodyText"/>
        <w:spacing w:before="3"/>
        <w:ind w:left="0"/>
        <w:rPr>
          <w:sz w:val="40"/>
          <w:szCs w:val="22"/>
        </w:rPr>
      </w:pPr>
    </w:p>
    <w:p w14:paraId="5FE2978F" w14:textId="77777777" w:rsidR="004168C1" w:rsidRPr="00E41B19" w:rsidRDefault="00644F3D">
      <w:pPr>
        <w:pStyle w:val="Heading1"/>
      </w:pPr>
      <w:r w:rsidRPr="00E41B19">
        <w:rPr>
          <w:color w:val="231F20"/>
        </w:rPr>
        <w:t>PRINCIPAL</w:t>
      </w:r>
    </w:p>
    <w:p w14:paraId="12DD34D9" w14:textId="77777777" w:rsidR="004168C1" w:rsidRPr="00E41B19" w:rsidRDefault="00644F3D">
      <w:pPr>
        <w:pStyle w:val="BodyText"/>
        <w:spacing w:before="203"/>
      </w:pPr>
      <w:r w:rsidRPr="00E41B19">
        <w:rPr>
          <w:color w:val="231F20"/>
        </w:rPr>
        <w:t>By</w:t>
      </w:r>
    </w:p>
    <w:p w14:paraId="4B4131E3" w14:textId="77777777" w:rsidR="004168C1" w:rsidRPr="00E41B19" w:rsidRDefault="00644F3D">
      <w:pPr>
        <w:pStyle w:val="BodyText"/>
        <w:spacing w:before="206"/>
        <w:ind w:right="9473"/>
      </w:pPr>
      <w:r w:rsidRPr="00E41B19">
        <w:rPr>
          <w:color w:val="231F20"/>
        </w:rPr>
        <w:t>Print Name:</w:t>
      </w:r>
    </w:p>
    <w:p w14:paraId="1F23AF21" w14:textId="77777777" w:rsidR="004168C1" w:rsidRPr="00E41B19" w:rsidRDefault="00644F3D">
      <w:pPr>
        <w:pStyle w:val="BodyText"/>
        <w:spacing w:before="206"/>
        <w:ind w:right="9520"/>
      </w:pPr>
      <w:r w:rsidRPr="00E41B19">
        <w:rPr>
          <w:color w:val="231F20"/>
        </w:rPr>
        <w:t>Title:</w:t>
      </w:r>
    </w:p>
    <w:p w14:paraId="37023A6A" w14:textId="77777777" w:rsidR="004168C1" w:rsidRPr="00E41B19" w:rsidRDefault="00644F3D">
      <w:pPr>
        <w:pStyle w:val="BodyText"/>
        <w:spacing w:before="206"/>
        <w:ind w:right="9520"/>
      </w:pPr>
      <w:r w:rsidRPr="00E41B19">
        <w:rPr>
          <w:color w:val="231F20"/>
        </w:rPr>
        <w:t>Witness:</w:t>
      </w:r>
    </w:p>
    <w:sectPr w:rsidR="004168C1" w:rsidRPr="00E41B19">
      <w:pgSz w:w="12240" w:h="15840"/>
      <w:pgMar w:top="940" w:right="600" w:bottom="1220" w:left="620" w:header="664"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CC471" w14:textId="77777777" w:rsidR="00644F3D" w:rsidRDefault="00644F3D">
      <w:r>
        <w:separator/>
      </w:r>
    </w:p>
  </w:endnote>
  <w:endnote w:type="continuationSeparator" w:id="0">
    <w:p w14:paraId="46DFA241" w14:textId="77777777" w:rsidR="00644F3D" w:rsidRDefault="00644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C623D" w14:textId="77777777" w:rsidR="004168C1" w:rsidRDefault="0027219E">
    <w:pPr>
      <w:pStyle w:val="BodyText"/>
      <w:spacing w:line="14" w:lineRule="auto"/>
      <w:ind w:left="0"/>
      <w:rPr>
        <w:sz w:val="20"/>
      </w:rPr>
    </w:pPr>
    <w:r>
      <w:pict w14:anchorId="63D6E43A">
        <v:shapetype id="_x0000_t202" coordsize="21600,21600" o:spt="202" path="m,l,21600r21600,l21600,xe">
          <v:stroke joinstyle="miter"/>
          <v:path gradientshapeok="t" o:connecttype="rect"/>
        </v:shapetype>
        <v:shape id="_x0000_s1025" type="#_x0000_t202" style="position:absolute;margin-left:274pt;margin-top:729.85pt;width:74.55pt;height:33.65pt;z-index:-251771904;mso-position-horizontal-relative:page;mso-position-vertical-relative:page" filled="f" stroked="f">
          <v:textbox style="mso-next-textbox:#_x0000_s1025" inset="0,0,0,0">
            <w:txbxContent>
              <w:p w14:paraId="45FE62F5" w14:textId="77777777" w:rsidR="004168C1" w:rsidRPr="00E41B19" w:rsidRDefault="00644F3D" w:rsidP="000407F9">
                <w:r w:rsidRPr="00E41B19">
                  <w:rPr>
                    <w:w w:val="105"/>
                  </w:rPr>
                  <w:t xml:space="preserve">page </w:t>
                </w:r>
                <w:r w:rsidRPr="00E41B19">
                  <w:fldChar w:fldCharType="begin"/>
                </w:r>
                <w:r w:rsidRPr="00E41B19">
                  <w:rPr>
                    <w:w w:val="105"/>
                  </w:rPr>
                  <w:instrText xml:space="preserve"> PAGE </w:instrText>
                </w:r>
                <w:r w:rsidRPr="00E41B19">
                  <w:fldChar w:fldCharType="separate"/>
                </w:r>
                <w:r w:rsidRPr="00E41B19">
                  <w:t>3</w:t>
                </w:r>
                <w:r w:rsidRPr="00E41B19">
                  <w:fldChar w:fldCharType="end"/>
                </w:r>
                <w:r w:rsidRPr="00E41B19">
                  <w:rPr>
                    <w:w w:val="105"/>
                  </w:rPr>
                  <w:t xml:space="preserve"> of 3</w:t>
                </w:r>
              </w:p>
              <w:p w14:paraId="4B271B55" w14:textId="77777777" w:rsidR="004168C1" w:rsidRPr="00E41B19" w:rsidRDefault="00644F3D" w:rsidP="000407F9">
                <w:r w:rsidRPr="00E41B19">
                  <w:rPr>
                    <w:w w:val="110"/>
                  </w:rPr>
                  <w:t>June 2024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7DB27" w14:textId="77777777" w:rsidR="00644F3D" w:rsidRDefault="00644F3D">
      <w:r>
        <w:separator/>
      </w:r>
    </w:p>
  </w:footnote>
  <w:footnote w:type="continuationSeparator" w:id="0">
    <w:p w14:paraId="612B1797" w14:textId="77777777" w:rsidR="00644F3D" w:rsidRDefault="00644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18B6A" w14:textId="77777777" w:rsidR="004168C1" w:rsidRDefault="0027219E">
    <w:pPr>
      <w:pStyle w:val="BodyText"/>
      <w:spacing w:line="14" w:lineRule="auto"/>
      <w:ind w:left="0"/>
      <w:rPr>
        <w:sz w:val="20"/>
      </w:rPr>
    </w:pPr>
    <w:r>
      <w:pict w14:anchorId="320ACFE9">
        <v:rect id="_x0000_s1026" style="position:absolute;margin-left:36pt;margin-top:36pt;width:540pt;height:7.2pt;z-index:-251772928;mso-position-horizontal-relative:page;mso-position-vertical-relative:page" fillcolor="#0088c7" stroked="f">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54ADA"/>
    <w:multiLevelType w:val="hybridMultilevel"/>
    <w:tmpl w:val="C7F0C14A"/>
    <w:lvl w:ilvl="0" w:tplc="AB707918">
      <w:start w:val="1"/>
      <w:numFmt w:val="decimal"/>
      <w:lvlText w:val="%1."/>
      <w:lvlJc w:val="left"/>
      <w:pPr>
        <w:ind w:left="730" w:hanging="270"/>
        <w:jc w:val="left"/>
      </w:pPr>
      <w:rPr>
        <w:rFonts w:ascii="Century Gothic" w:eastAsia="Century Gothic" w:hAnsi="Century Gothic" w:cs="Century Gothic" w:hint="default"/>
        <w:color w:val="231F20"/>
        <w:w w:val="72"/>
        <w:sz w:val="24"/>
        <w:szCs w:val="24"/>
      </w:rPr>
    </w:lvl>
    <w:lvl w:ilvl="1" w:tplc="EDA20656">
      <w:numFmt w:val="bullet"/>
      <w:lvlText w:val="•"/>
      <w:lvlJc w:val="left"/>
      <w:pPr>
        <w:ind w:left="1768" w:hanging="270"/>
      </w:pPr>
      <w:rPr>
        <w:rFonts w:hint="default"/>
      </w:rPr>
    </w:lvl>
    <w:lvl w:ilvl="2" w:tplc="7BB8D73E">
      <w:numFmt w:val="bullet"/>
      <w:lvlText w:val="•"/>
      <w:lvlJc w:val="left"/>
      <w:pPr>
        <w:ind w:left="2796" w:hanging="270"/>
      </w:pPr>
      <w:rPr>
        <w:rFonts w:hint="default"/>
      </w:rPr>
    </w:lvl>
    <w:lvl w:ilvl="3" w:tplc="F392CA2E">
      <w:numFmt w:val="bullet"/>
      <w:lvlText w:val="•"/>
      <w:lvlJc w:val="left"/>
      <w:pPr>
        <w:ind w:left="3824" w:hanging="270"/>
      </w:pPr>
      <w:rPr>
        <w:rFonts w:hint="default"/>
      </w:rPr>
    </w:lvl>
    <w:lvl w:ilvl="4" w:tplc="054471AC">
      <w:numFmt w:val="bullet"/>
      <w:lvlText w:val="•"/>
      <w:lvlJc w:val="left"/>
      <w:pPr>
        <w:ind w:left="4852" w:hanging="270"/>
      </w:pPr>
      <w:rPr>
        <w:rFonts w:hint="default"/>
      </w:rPr>
    </w:lvl>
    <w:lvl w:ilvl="5" w:tplc="35D8EC30">
      <w:numFmt w:val="bullet"/>
      <w:lvlText w:val="•"/>
      <w:lvlJc w:val="left"/>
      <w:pPr>
        <w:ind w:left="5880" w:hanging="270"/>
      </w:pPr>
      <w:rPr>
        <w:rFonts w:hint="default"/>
      </w:rPr>
    </w:lvl>
    <w:lvl w:ilvl="6" w:tplc="A4724F40">
      <w:numFmt w:val="bullet"/>
      <w:lvlText w:val="•"/>
      <w:lvlJc w:val="left"/>
      <w:pPr>
        <w:ind w:left="6908" w:hanging="270"/>
      </w:pPr>
      <w:rPr>
        <w:rFonts w:hint="default"/>
      </w:rPr>
    </w:lvl>
    <w:lvl w:ilvl="7" w:tplc="E43EAF32">
      <w:numFmt w:val="bullet"/>
      <w:lvlText w:val="•"/>
      <w:lvlJc w:val="left"/>
      <w:pPr>
        <w:ind w:left="7936" w:hanging="270"/>
      </w:pPr>
      <w:rPr>
        <w:rFonts w:hint="default"/>
      </w:rPr>
    </w:lvl>
    <w:lvl w:ilvl="8" w:tplc="C3DEA5DC">
      <w:numFmt w:val="bullet"/>
      <w:lvlText w:val="•"/>
      <w:lvlJc w:val="left"/>
      <w:pPr>
        <w:ind w:left="8964" w:hanging="270"/>
      </w:pPr>
      <w:rPr>
        <w:rFonts w:hint="default"/>
      </w:rPr>
    </w:lvl>
  </w:abstractNum>
  <w:num w:numId="1" w16cid:durableId="378169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4168C1"/>
    <w:rsid w:val="000407F9"/>
    <w:rsid w:val="0008183E"/>
    <w:rsid w:val="000969C5"/>
    <w:rsid w:val="0027219E"/>
    <w:rsid w:val="004168C1"/>
    <w:rsid w:val="004C6442"/>
    <w:rsid w:val="004D5ABE"/>
    <w:rsid w:val="005759BB"/>
    <w:rsid w:val="00644F3D"/>
    <w:rsid w:val="00667DD3"/>
    <w:rsid w:val="00857CA5"/>
    <w:rsid w:val="008A2315"/>
    <w:rsid w:val="009857B3"/>
    <w:rsid w:val="00E41B19"/>
    <w:rsid w:val="00F9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D0BA8"/>
  <w15:docId w15:val="{50884096-D261-4E20-A7A6-660555DB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100"/>
      <w:outlineLvl w:val="0"/>
    </w:pPr>
    <w:rPr>
      <w:rFonts w:ascii="Gill Sans MT" w:eastAsia="Gill Sans MT" w:hAnsi="Gill Sans MT" w:cs="Gill Sans MT"/>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730" w:right="340" w:hanging="27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44F3D"/>
    <w:pPr>
      <w:tabs>
        <w:tab w:val="center" w:pos="4680"/>
        <w:tab w:val="right" w:pos="9360"/>
      </w:tabs>
    </w:pPr>
  </w:style>
  <w:style w:type="character" w:customStyle="1" w:styleId="HeaderChar">
    <w:name w:val="Header Char"/>
    <w:basedOn w:val="DefaultParagraphFont"/>
    <w:link w:val="Header"/>
    <w:uiPriority w:val="99"/>
    <w:rsid w:val="00644F3D"/>
    <w:rPr>
      <w:rFonts w:ascii="Century Gothic" w:eastAsia="Century Gothic" w:hAnsi="Century Gothic" w:cs="Century Gothic"/>
    </w:rPr>
  </w:style>
  <w:style w:type="paragraph" w:styleId="Footer">
    <w:name w:val="footer"/>
    <w:basedOn w:val="Normal"/>
    <w:link w:val="FooterChar"/>
    <w:uiPriority w:val="99"/>
    <w:unhideWhenUsed/>
    <w:rsid w:val="00644F3D"/>
    <w:pPr>
      <w:tabs>
        <w:tab w:val="center" w:pos="4680"/>
        <w:tab w:val="right" w:pos="9360"/>
      </w:tabs>
    </w:pPr>
  </w:style>
  <w:style w:type="character" w:customStyle="1" w:styleId="FooterChar">
    <w:name w:val="Footer Char"/>
    <w:basedOn w:val="DefaultParagraphFont"/>
    <w:link w:val="Footer"/>
    <w:uiPriority w:val="99"/>
    <w:rsid w:val="00644F3D"/>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Kathryn Doran</cp:lastModifiedBy>
  <cp:revision>6</cp:revision>
  <dcterms:created xsi:type="dcterms:W3CDTF">2024-07-10T18:48:00Z</dcterms:created>
  <dcterms:modified xsi:type="dcterms:W3CDTF">2024-07-12T15:10:00Z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2024-07-10T00:00:00Z</vt:filetime>
  </property>
  <property fmtid="{D5CDD505-2E9C-101B-9397-08002B2CF9AE}" pid="3" name="Creator">
    <vt:lpwstr>Adobe InDesign 19.4 (Macintosh)</vt:lpwstr>
  </property>
  <property fmtid="{D5CDD505-2E9C-101B-9397-08002B2CF9AE}" pid="4" name="LastSaved">
    <vt:filetime>2024-07-10T00:00:00Z</vt:filetime>
  </property>
</Properties>
</file>